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6C8" w:rsidRPr="009E26C8" w:rsidRDefault="009E26C8" w:rsidP="00532C55">
      <w:pPr>
        <w:autoSpaceDE w:val="0"/>
        <w:autoSpaceDN w:val="0"/>
        <w:adjustRightInd w:val="0"/>
        <w:spacing w:after="0" w:line="240" w:lineRule="auto"/>
        <w:jc w:val="both"/>
        <w:rPr>
          <w:rFonts w:ascii="Times New Roman" w:hAnsi="Times New Roman"/>
          <w:b/>
          <w:sz w:val="28"/>
          <w:szCs w:val="28"/>
          <w:lang w:val="en-GB"/>
        </w:rPr>
      </w:pPr>
      <w:proofErr w:type="gramStart"/>
      <w:r w:rsidRPr="009E26C8">
        <w:rPr>
          <w:rFonts w:ascii="Times New Roman" w:hAnsi="Times New Roman"/>
          <w:b/>
          <w:sz w:val="28"/>
          <w:szCs w:val="28"/>
          <w:lang w:val="en-GB"/>
        </w:rPr>
        <w:t xml:space="preserve">Interactive comments on “Spatial and radiometric characterization of multi-spectrum satellite images through </w:t>
      </w:r>
      <w:proofErr w:type="spellStart"/>
      <w:r w:rsidRPr="009E26C8">
        <w:rPr>
          <w:rFonts w:ascii="Times New Roman" w:hAnsi="Times New Roman"/>
          <w:b/>
          <w:sz w:val="28"/>
          <w:szCs w:val="28"/>
          <w:lang w:val="en-GB"/>
        </w:rPr>
        <w:t>multifractal</w:t>
      </w:r>
      <w:proofErr w:type="spellEnd"/>
      <w:r w:rsidRPr="009E26C8">
        <w:rPr>
          <w:rFonts w:ascii="Times New Roman" w:hAnsi="Times New Roman"/>
          <w:b/>
          <w:sz w:val="28"/>
          <w:szCs w:val="28"/>
          <w:lang w:val="en-GB"/>
        </w:rPr>
        <w:t xml:space="preserve"> analysis” by</w:t>
      </w:r>
      <w:r>
        <w:rPr>
          <w:rFonts w:ascii="Times New Roman" w:hAnsi="Times New Roman"/>
          <w:b/>
          <w:sz w:val="28"/>
          <w:szCs w:val="28"/>
          <w:lang w:val="en-GB"/>
        </w:rPr>
        <w:t xml:space="preserve"> </w:t>
      </w:r>
      <w:r w:rsidRPr="009E26C8">
        <w:rPr>
          <w:rFonts w:ascii="Times New Roman" w:hAnsi="Times New Roman"/>
          <w:b/>
          <w:sz w:val="28"/>
          <w:szCs w:val="28"/>
          <w:lang w:val="en-GB"/>
        </w:rPr>
        <w:t>Carmelo Alonso et al.</w:t>
      </w:r>
      <w:proofErr w:type="gramEnd"/>
    </w:p>
    <w:p w:rsidR="009E26C8" w:rsidRDefault="009E26C8" w:rsidP="009E26C8">
      <w:pPr>
        <w:autoSpaceDE w:val="0"/>
        <w:autoSpaceDN w:val="0"/>
        <w:adjustRightInd w:val="0"/>
        <w:spacing w:after="0" w:line="240" w:lineRule="auto"/>
        <w:rPr>
          <w:rFonts w:ascii="Times New Roman" w:hAnsi="Times New Roman"/>
          <w:sz w:val="24"/>
          <w:szCs w:val="24"/>
          <w:lang w:val="en-GB"/>
        </w:rPr>
      </w:pPr>
    </w:p>
    <w:p w:rsidR="009E26C8" w:rsidRDefault="009E26C8" w:rsidP="009E26C8">
      <w:pPr>
        <w:autoSpaceDE w:val="0"/>
        <w:autoSpaceDN w:val="0"/>
        <w:adjustRightInd w:val="0"/>
        <w:spacing w:after="0" w:line="240" w:lineRule="auto"/>
        <w:rPr>
          <w:rFonts w:ascii="Times New Roman" w:hAnsi="Times New Roman"/>
          <w:sz w:val="24"/>
          <w:szCs w:val="24"/>
          <w:lang w:val="en-GB"/>
        </w:rPr>
      </w:pPr>
    </w:p>
    <w:p w:rsidR="009E26C8" w:rsidRPr="00B950D5" w:rsidRDefault="009E26C8" w:rsidP="009E26C8">
      <w:pPr>
        <w:autoSpaceDE w:val="0"/>
        <w:autoSpaceDN w:val="0"/>
        <w:adjustRightInd w:val="0"/>
        <w:spacing w:after="0" w:line="240" w:lineRule="auto"/>
        <w:rPr>
          <w:rFonts w:ascii="Times New Roman" w:hAnsi="Times New Roman"/>
          <w:b/>
          <w:sz w:val="28"/>
          <w:szCs w:val="28"/>
          <w:lang w:val="en-GB"/>
        </w:rPr>
      </w:pPr>
      <w:r w:rsidRPr="00B950D5">
        <w:rPr>
          <w:rFonts w:ascii="Times New Roman" w:hAnsi="Times New Roman"/>
          <w:b/>
          <w:sz w:val="28"/>
          <w:szCs w:val="28"/>
          <w:lang w:val="en-GB"/>
        </w:rPr>
        <w:t>Answer to SCI1</w:t>
      </w:r>
    </w:p>
    <w:p w:rsidR="009E26C8" w:rsidRPr="00B950D5" w:rsidRDefault="009E26C8" w:rsidP="009E26C8">
      <w:pPr>
        <w:autoSpaceDE w:val="0"/>
        <w:autoSpaceDN w:val="0"/>
        <w:adjustRightInd w:val="0"/>
        <w:spacing w:after="0" w:line="240" w:lineRule="auto"/>
        <w:rPr>
          <w:rFonts w:ascii="Times New Roman" w:hAnsi="Times New Roman"/>
          <w:sz w:val="24"/>
          <w:szCs w:val="24"/>
          <w:lang w:val="en-GB"/>
        </w:rPr>
      </w:pPr>
    </w:p>
    <w:p w:rsidR="009E26C8" w:rsidRPr="00B950D5" w:rsidRDefault="009E26C8" w:rsidP="009E26C8">
      <w:pPr>
        <w:autoSpaceDE w:val="0"/>
        <w:autoSpaceDN w:val="0"/>
        <w:adjustRightInd w:val="0"/>
        <w:spacing w:after="0" w:line="240" w:lineRule="auto"/>
        <w:rPr>
          <w:rFonts w:ascii="Times New Roman" w:hAnsi="Times New Roman"/>
          <w:sz w:val="24"/>
          <w:szCs w:val="24"/>
          <w:lang w:val="en-GB"/>
        </w:rPr>
      </w:pPr>
    </w:p>
    <w:p w:rsidR="002D629E" w:rsidRPr="00B950D5" w:rsidRDefault="009E26C8" w:rsidP="009E26C8">
      <w:pPr>
        <w:autoSpaceDE w:val="0"/>
        <w:autoSpaceDN w:val="0"/>
        <w:adjustRightInd w:val="0"/>
        <w:spacing w:after="0" w:line="240" w:lineRule="auto"/>
        <w:rPr>
          <w:rFonts w:ascii="Times New Roman" w:hAnsi="Times New Roman"/>
          <w:b/>
          <w:sz w:val="24"/>
          <w:szCs w:val="24"/>
          <w:lang w:val="en-GB"/>
        </w:rPr>
      </w:pPr>
      <w:r w:rsidRPr="00B950D5">
        <w:rPr>
          <w:rFonts w:ascii="Times New Roman" w:hAnsi="Times New Roman"/>
          <w:b/>
          <w:sz w:val="24"/>
          <w:szCs w:val="24"/>
          <w:lang w:val="en-GB"/>
        </w:rPr>
        <w:t xml:space="preserve">In my opinion this is a novel work related to </w:t>
      </w:r>
      <w:proofErr w:type="spellStart"/>
      <w:r w:rsidRPr="00B950D5">
        <w:rPr>
          <w:rFonts w:ascii="Times New Roman" w:hAnsi="Times New Roman"/>
          <w:b/>
          <w:sz w:val="24"/>
          <w:szCs w:val="24"/>
          <w:lang w:val="en-GB"/>
        </w:rPr>
        <w:t>multiscaling</w:t>
      </w:r>
      <w:proofErr w:type="spellEnd"/>
      <w:r w:rsidRPr="00B950D5">
        <w:rPr>
          <w:rFonts w:ascii="Times New Roman" w:hAnsi="Times New Roman"/>
          <w:b/>
          <w:sz w:val="24"/>
          <w:szCs w:val="24"/>
          <w:lang w:val="en-GB"/>
        </w:rPr>
        <w:t xml:space="preserve"> analysis of data cropped from satellite images.</w:t>
      </w:r>
    </w:p>
    <w:p w:rsidR="002D629E" w:rsidRPr="00B950D5" w:rsidRDefault="002D629E" w:rsidP="009E26C8">
      <w:pPr>
        <w:autoSpaceDE w:val="0"/>
        <w:autoSpaceDN w:val="0"/>
        <w:adjustRightInd w:val="0"/>
        <w:spacing w:after="0" w:line="240" w:lineRule="auto"/>
        <w:rPr>
          <w:rFonts w:ascii="Times New Roman" w:hAnsi="Times New Roman"/>
          <w:sz w:val="24"/>
          <w:szCs w:val="24"/>
          <w:lang w:val="en-GB"/>
        </w:rPr>
      </w:pPr>
    </w:p>
    <w:p w:rsidR="002D629E" w:rsidRPr="00B950D5" w:rsidRDefault="002D629E" w:rsidP="002D629E">
      <w:pPr>
        <w:autoSpaceDE w:val="0"/>
        <w:autoSpaceDN w:val="0"/>
        <w:adjustRightInd w:val="0"/>
        <w:spacing w:after="0" w:line="240" w:lineRule="auto"/>
        <w:jc w:val="both"/>
        <w:rPr>
          <w:rFonts w:ascii="Times New Roman" w:hAnsi="Times New Roman"/>
          <w:b/>
          <w:color w:val="0070C0"/>
          <w:sz w:val="24"/>
          <w:szCs w:val="24"/>
          <w:lang w:val="en-GB"/>
        </w:rPr>
      </w:pPr>
      <w:r w:rsidRPr="00B950D5">
        <w:rPr>
          <w:rFonts w:ascii="Times New Roman" w:hAnsi="Times New Roman"/>
          <w:b/>
          <w:color w:val="0070C0"/>
          <w:sz w:val="24"/>
          <w:szCs w:val="24"/>
          <w:lang w:val="en-GB"/>
        </w:rPr>
        <w:t xml:space="preserve">Thank you so much for your interest in this work. We have followed your research in </w:t>
      </w:r>
      <w:proofErr w:type="spellStart"/>
      <w:r w:rsidRPr="00B950D5">
        <w:rPr>
          <w:rFonts w:ascii="Times New Roman" w:hAnsi="Times New Roman"/>
          <w:b/>
          <w:color w:val="0070C0"/>
          <w:sz w:val="24"/>
          <w:szCs w:val="24"/>
          <w:lang w:val="en-GB"/>
        </w:rPr>
        <w:t>multifractals</w:t>
      </w:r>
      <w:proofErr w:type="spellEnd"/>
      <w:r w:rsidRPr="00B950D5">
        <w:rPr>
          <w:rFonts w:ascii="Times New Roman" w:hAnsi="Times New Roman"/>
          <w:b/>
          <w:color w:val="0070C0"/>
          <w:sz w:val="24"/>
          <w:szCs w:val="24"/>
          <w:lang w:val="en-GB"/>
        </w:rPr>
        <w:t xml:space="preserve"> applied in Soil Science and we hope to collaborate with you in the future.</w:t>
      </w:r>
    </w:p>
    <w:p w:rsidR="002D629E" w:rsidRPr="00B950D5" w:rsidRDefault="002D629E" w:rsidP="009E26C8">
      <w:pPr>
        <w:autoSpaceDE w:val="0"/>
        <w:autoSpaceDN w:val="0"/>
        <w:adjustRightInd w:val="0"/>
        <w:spacing w:after="0" w:line="240" w:lineRule="auto"/>
        <w:rPr>
          <w:rFonts w:ascii="Times New Roman" w:hAnsi="Times New Roman"/>
          <w:sz w:val="24"/>
          <w:szCs w:val="24"/>
          <w:lang w:val="en-GB"/>
        </w:rPr>
      </w:pPr>
    </w:p>
    <w:p w:rsidR="009E26C8" w:rsidRPr="00B950D5" w:rsidRDefault="009E26C8" w:rsidP="009E26C8">
      <w:pPr>
        <w:autoSpaceDE w:val="0"/>
        <w:autoSpaceDN w:val="0"/>
        <w:adjustRightInd w:val="0"/>
        <w:spacing w:after="0" w:line="240" w:lineRule="auto"/>
        <w:rPr>
          <w:rFonts w:ascii="Times New Roman" w:hAnsi="Times New Roman"/>
          <w:b/>
          <w:sz w:val="24"/>
          <w:szCs w:val="24"/>
          <w:lang w:val="en-GB"/>
        </w:rPr>
      </w:pPr>
      <w:r w:rsidRPr="00B950D5">
        <w:rPr>
          <w:rFonts w:ascii="Times New Roman" w:hAnsi="Times New Roman"/>
          <w:b/>
          <w:sz w:val="24"/>
          <w:szCs w:val="24"/>
          <w:lang w:val="en-GB"/>
        </w:rPr>
        <w:t xml:space="preserve"> I would like to pay attention to the following:</w:t>
      </w:r>
    </w:p>
    <w:p w:rsidR="009E26C8" w:rsidRPr="00B950D5" w:rsidRDefault="009E26C8" w:rsidP="009E26C8">
      <w:pPr>
        <w:autoSpaceDE w:val="0"/>
        <w:autoSpaceDN w:val="0"/>
        <w:adjustRightInd w:val="0"/>
        <w:spacing w:after="0" w:line="240" w:lineRule="auto"/>
        <w:rPr>
          <w:rFonts w:ascii="Times New Roman" w:hAnsi="Times New Roman"/>
          <w:b/>
          <w:bCs/>
          <w:sz w:val="24"/>
          <w:szCs w:val="24"/>
          <w:lang w:val="en-GB"/>
        </w:rPr>
      </w:pPr>
      <w:r w:rsidRPr="00B950D5">
        <w:rPr>
          <w:rFonts w:ascii="Times New Roman" w:hAnsi="Times New Roman"/>
          <w:b/>
          <w:sz w:val="24"/>
          <w:szCs w:val="24"/>
          <w:lang w:val="en-GB"/>
        </w:rPr>
        <w:t xml:space="preserve">a) In order to better illustrate similitude or differences in the visible (blue, green and red) and near-infrared wavelength I suggest </w:t>
      </w:r>
      <w:r w:rsidR="00E00DA2" w:rsidRPr="00B950D5">
        <w:rPr>
          <w:rFonts w:ascii="Times New Roman" w:hAnsi="Times New Roman"/>
          <w:b/>
          <w:sz w:val="24"/>
          <w:szCs w:val="24"/>
          <w:lang w:val="en-GB"/>
        </w:rPr>
        <w:t>characterizing</w:t>
      </w:r>
      <w:r w:rsidRPr="00B950D5">
        <w:rPr>
          <w:rFonts w:ascii="Times New Roman" w:hAnsi="Times New Roman"/>
          <w:b/>
          <w:sz w:val="24"/>
          <w:szCs w:val="24"/>
          <w:lang w:val="en-GB"/>
        </w:rPr>
        <w:t xml:space="preserve"> </w:t>
      </w:r>
      <w:r w:rsidR="002D629E" w:rsidRPr="00B950D5">
        <w:rPr>
          <w:rFonts w:ascii="Times New Roman" w:hAnsi="Times New Roman"/>
          <w:b/>
          <w:sz w:val="24"/>
          <w:szCs w:val="24"/>
          <w:lang w:val="en-GB"/>
        </w:rPr>
        <w:t>asymmetry</w:t>
      </w:r>
      <w:r w:rsidRPr="00B950D5">
        <w:rPr>
          <w:rFonts w:ascii="Times New Roman" w:hAnsi="Times New Roman"/>
          <w:b/>
          <w:sz w:val="24"/>
          <w:szCs w:val="24"/>
          <w:lang w:val="en-GB"/>
        </w:rPr>
        <w:t xml:space="preserve"> of the singularity spectrum by AI index (</w:t>
      </w:r>
      <w:proofErr w:type="spellStart"/>
      <w:r w:rsidRPr="00B950D5">
        <w:rPr>
          <w:rFonts w:ascii="Times New Roman" w:hAnsi="Times New Roman"/>
          <w:b/>
          <w:sz w:val="24"/>
          <w:szCs w:val="24"/>
          <w:lang w:val="en-GB"/>
        </w:rPr>
        <w:t>Xie</w:t>
      </w:r>
      <w:proofErr w:type="spellEnd"/>
      <w:r w:rsidRPr="00B950D5">
        <w:rPr>
          <w:rFonts w:ascii="Times New Roman" w:hAnsi="Times New Roman"/>
          <w:b/>
          <w:sz w:val="24"/>
          <w:szCs w:val="24"/>
          <w:lang w:val="en-GB"/>
        </w:rPr>
        <w:t xml:space="preserve"> et al., 2010</w:t>
      </w:r>
      <w:r w:rsidR="002D629E" w:rsidRPr="00B950D5">
        <w:rPr>
          <w:rFonts w:ascii="Times New Roman" w:hAnsi="Times New Roman"/>
          <w:b/>
          <w:sz w:val="24"/>
          <w:szCs w:val="24"/>
          <w:lang w:val="en-GB"/>
        </w:rPr>
        <w:t>).</w:t>
      </w:r>
    </w:p>
    <w:p w:rsidR="002D629E" w:rsidRPr="00B950D5" w:rsidRDefault="002D629E" w:rsidP="009E26C8">
      <w:pPr>
        <w:autoSpaceDE w:val="0"/>
        <w:autoSpaceDN w:val="0"/>
        <w:adjustRightInd w:val="0"/>
        <w:spacing w:after="0" w:line="240" w:lineRule="auto"/>
        <w:rPr>
          <w:rFonts w:ascii="Times New Roman" w:hAnsi="Times New Roman"/>
          <w:b/>
          <w:sz w:val="24"/>
          <w:szCs w:val="24"/>
          <w:lang w:val="en-GB"/>
        </w:rPr>
      </w:pPr>
    </w:p>
    <w:p w:rsidR="009E26C8" w:rsidRPr="00B950D5" w:rsidRDefault="009E26C8" w:rsidP="009E26C8">
      <w:pPr>
        <w:autoSpaceDE w:val="0"/>
        <w:autoSpaceDN w:val="0"/>
        <w:adjustRightInd w:val="0"/>
        <w:spacing w:after="0" w:line="240" w:lineRule="auto"/>
        <w:rPr>
          <w:rFonts w:ascii="Times New Roman" w:hAnsi="Times New Roman"/>
          <w:b/>
          <w:sz w:val="24"/>
          <w:szCs w:val="24"/>
          <w:lang w:val="en-GB"/>
        </w:rPr>
      </w:pPr>
      <w:r w:rsidRPr="00B950D5">
        <w:rPr>
          <w:rFonts w:ascii="Times New Roman" w:hAnsi="Times New Roman"/>
          <w:b/>
          <w:sz w:val="24"/>
          <w:szCs w:val="24"/>
          <w:lang w:val="en-GB"/>
        </w:rPr>
        <w:t xml:space="preserve">Reference: </w:t>
      </w:r>
      <w:proofErr w:type="spellStart"/>
      <w:r w:rsidRPr="00B950D5">
        <w:rPr>
          <w:rFonts w:ascii="Times New Roman" w:hAnsi="Times New Roman"/>
          <w:b/>
          <w:sz w:val="24"/>
          <w:szCs w:val="24"/>
          <w:lang w:val="en-GB"/>
        </w:rPr>
        <w:t>Xie</w:t>
      </w:r>
      <w:proofErr w:type="spellEnd"/>
      <w:r w:rsidRPr="00B950D5">
        <w:rPr>
          <w:rFonts w:ascii="Times New Roman" w:hAnsi="Times New Roman"/>
          <w:b/>
          <w:sz w:val="24"/>
          <w:szCs w:val="24"/>
          <w:lang w:val="en-GB"/>
        </w:rPr>
        <w:t xml:space="preserve">, S., Q. Cheng, X. Xing, Z. </w:t>
      </w:r>
      <w:proofErr w:type="spellStart"/>
      <w:r w:rsidRPr="00B950D5">
        <w:rPr>
          <w:rFonts w:ascii="Times New Roman" w:hAnsi="Times New Roman"/>
          <w:b/>
          <w:sz w:val="24"/>
          <w:szCs w:val="24"/>
          <w:lang w:val="en-GB"/>
        </w:rPr>
        <w:t>Bao</w:t>
      </w:r>
      <w:proofErr w:type="spellEnd"/>
      <w:r w:rsidRPr="00B950D5">
        <w:rPr>
          <w:rFonts w:ascii="Times New Roman" w:hAnsi="Times New Roman"/>
          <w:b/>
          <w:sz w:val="24"/>
          <w:szCs w:val="24"/>
          <w:lang w:val="en-GB"/>
        </w:rPr>
        <w:t>, and Z. Chen. 2010. Geochemical</w:t>
      </w:r>
    </w:p>
    <w:p w:rsidR="009E26C8" w:rsidRPr="00B950D5" w:rsidRDefault="009E26C8" w:rsidP="009E26C8">
      <w:pPr>
        <w:autoSpaceDE w:val="0"/>
        <w:autoSpaceDN w:val="0"/>
        <w:adjustRightInd w:val="0"/>
        <w:spacing w:after="0" w:line="240" w:lineRule="auto"/>
        <w:rPr>
          <w:rFonts w:ascii="Times New Roman" w:hAnsi="Times New Roman"/>
          <w:b/>
          <w:sz w:val="24"/>
          <w:szCs w:val="24"/>
          <w:lang w:val="en-GB"/>
        </w:rPr>
      </w:pPr>
      <w:proofErr w:type="spellStart"/>
      <w:proofErr w:type="gramStart"/>
      <w:r w:rsidRPr="00B950D5">
        <w:rPr>
          <w:rFonts w:ascii="Times New Roman" w:hAnsi="Times New Roman"/>
          <w:b/>
          <w:sz w:val="24"/>
          <w:szCs w:val="24"/>
          <w:lang w:val="en-GB"/>
        </w:rPr>
        <w:t>multifractal</w:t>
      </w:r>
      <w:proofErr w:type="spellEnd"/>
      <w:proofErr w:type="gramEnd"/>
      <w:r w:rsidRPr="00B950D5">
        <w:rPr>
          <w:rFonts w:ascii="Times New Roman" w:hAnsi="Times New Roman"/>
          <w:b/>
          <w:sz w:val="24"/>
          <w:szCs w:val="24"/>
          <w:lang w:val="en-GB"/>
        </w:rPr>
        <w:t xml:space="preserve"> distribution patterns in sediments from ordered streams. </w:t>
      </w:r>
      <w:proofErr w:type="spellStart"/>
      <w:r w:rsidRPr="00B950D5">
        <w:rPr>
          <w:rFonts w:ascii="Times New Roman" w:hAnsi="Times New Roman"/>
          <w:b/>
          <w:sz w:val="24"/>
          <w:szCs w:val="24"/>
          <w:lang w:val="en-GB"/>
        </w:rPr>
        <w:t>Geoderma</w:t>
      </w:r>
      <w:proofErr w:type="spellEnd"/>
      <w:r w:rsidRPr="00B950D5">
        <w:rPr>
          <w:rFonts w:ascii="Times New Roman" w:hAnsi="Times New Roman"/>
          <w:b/>
          <w:sz w:val="24"/>
          <w:szCs w:val="24"/>
          <w:lang w:val="en-GB"/>
        </w:rPr>
        <w:t xml:space="preserve"> 160:36-46.</w:t>
      </w:r>
    </w:p>
    <w:p w:rsidR="002D629E" w:rsidRPr="00B950D5" w:rsidRDefault="002D629E" w:rsidP="009E26C8">
      <w:pPr>
        <w:autoSpaceDE w:val="0"/>
        <w:autoSpaceDN w:val="0"/>
        <w:adjustRightInd w:val="0"/>
        <w:spacing w:after="0" w:line="240" w:lineRule="auto"/>
        <w:rPr>
          <w:rFonts w:ascii="Times New Roman" w:hAnsi="Times New Roman"/>
          <w:sz w:val="24"/>
          <w:szCs w:val="24"/>
          <w:lang w:val="en-GB"/>
        </w:rPr>
      </w:pPr>
    </w:p>
    <w:p w:rsidR="002D629E" w:rsidRPr="00B950D5" w:rsidRDefault="002D629E" w:rsidP="009E26C8">
      <w:pPr>
        <w:autoSpaceDE w:val="0"/>
        <w:autoSpaceDN w:val="0"/>
        <w:adjustRightInd w:val="0"/>
        <w:spacing w:after="0" w:line="240" w:lineRule="auto"/>
        <w:rPr>
          <w:rFonts w:ascii="Times New Roman" w:hAnsi="Times New Roman"/>
          <w:b/>
          <w:color w:val="0070C0"/>
          <w:sz w:val="24"/>
          <w:szCs w:val="24"/>
          <w:lang w:val="en-GB"/>
        </w:rPr>
      </w:pPr>
      <w:r w:rsidRPr="00B950D5">
        <w:rPr>
          <w:rFonts w:ascii="Times New Roman" w:hAnsi="Times New Roman"/>
          <w:b/>
          <w:color w:val="0070C0"/>
          <w:sz w:val="24"/>
          <w:szCs w:val="24"/>
          <w:lang w:val="en-GB"/>
        </w:rPr>
        <w:t>We have calculated the AI index in the table and include the reference you kindly has point out to us.</w:t>
      </w:r>
      <w:r w:rsidR="00205DFF">
        <w:rPr>
          <w:rFonts w:ascii="Times New Roman" w:hAnsi="Times New Roman"/>
          <w:b/>
          <w:color w:val="0070C0"/>
          <w:sz w:val="24"/>
          <w:szCs w:val="24"/>
          <w:lang w:val="en-GB"/>
        </w:rPr>
        <w:t xml:space="preserve"> In the new version the AI is included in the tables and in the Results and Discussion.</w:t>
      </w:r>
    </w:p>
    <w:p w:rsidR="002D629E" w:rsidRPr="00B950D5" w:rsidRDefault="002D629E" w:rsidP="009E26C8">
      <w:pPr>
        <w:autoSpaceDE w:val="0"/>
        <w:autoSpaceDN w:val="0"/>
        <w:adjustRightInd w:val="0"/>
        <w:spacing w:after="0" w:line="240" w:lineRule="auto"/>
        <w:rPr>
          <w:rFonts w:ascii="Times New Roman" w:hAnsi="Times New Roman"/>
          <w:b/>
          <w:color w:val="0070C0"/>
          <w:sz w:val="24"/>
          <w:szCs w:val="24"/>
          <w:lang w:val="en-GB"/>
        </w:rPr>
      </w:pPr>
    </w:p>
    <w:p w:rsidR="003B69BB" w:rsidRPr="00B950D5" w:rsidRDefault="009E26C8" w:rsidP="002D629E">
      <w:pPr>
        <w:autoSpaceDE w:val="0"/>
        <w:autoSpaceDN w:val="0"/>
        <w:adjustRightInd w:val="0"/>
        <w:spacing w:after="0" w:line="240" w:lineRule="auto"/>
        <w:rPr>
          <w:rFonts w:ascii="Times New Roman" w:hAnsi="Times New Roman"/>
          <w:b/>
          <w:sz w:val="24"/>
          <w:szCs w:val="24"/>
          <w:lang w:val="en-GB"/>
        </w:rPr>
      </w:pPr>
      <w:r w:rsidRPr="00B950D5">
        <w:rPr>
          <w:rFonts w:ascii="Times New Roman" w:hAnsi="Times New Roman"/>
          <w:b/>
          <w:sz w:val="24"/>
          <w:szCs w:val="24"/>
          <w:lang w:val="en-GB"/>
        </w:rPr>
        <w:t xml:space="preserve">b) I wonder if it would be worth checking </w:t>
      </w:r>
      <w:proofErr w:type="spellStart"/>
      <w:r w:rsidRPr="00B950D5">
        <w:rPr>
          <w:rFonts w:ascii="Times New Roman" w:hAnsi="Times New Roman"/>
          <w:b/>
          <w:sz w:val="24"/>
          <w:szCs w:val="24"/>
          <w:lang w:val="en-GB"/>
        </w:rPr>
        <w:t>multifractality</w:t>
      </w:r>
      <w:proofErr w:type="spellEnd"/>
      <w:r w:rsidRPr="00B950D5">
        <w:rPr>
          <w:rFonts w:ascii="Times New Roman" w:hAnsi="Times New Roman"/>
          <w:b/>
          <w:sz w:val="24"/>
          <w:szCs w:val="24"/>
          <w:lang w:val="en-GB"/>
        </w:rPr>
        <w:t xml:space="preserve"> of the Normalized Difference</w:t>
      </w:r>
      <w:r w:rsidR="002D629E" w:rsidRPr="00B950D5">
        <w:rPr>
          <w:rFonts w:ascii="Times New Roman" w:hAnsi="Times New Roman"/>
          <w:b/>
          <w:sz w:val="24"/>
          <w:szCs w:val="24"/>
          <w:lang w:val="en-GB"/>
        </w:rPr>
        <w:t xml:space="preserve"> </w:t>
      </w:r>
      <w:r w:rsidRPr="00B950D5">
        <w:rPr>
          <w:rFonts w:ascii="Times New Roman" w:hAnsi="Times New Roman"/>
          <w:b/>
          <w:sz w:val="24"/>
          <w:szCs w:val="24"/>
          <w:lang w:val="en-GB"/>
        </w:rPr>
        <w:t>Vegetation Index (NDVI)</w:t>
      </w:r>
    </w:p>
    <w:p w:rsidR="002D629E" w:rsidRPr="00B950D5" w:rsidRDefault="002D629E" w:rsidP="002D629E">
      <w:pPr>
        <w:autoSpaceDE w:val="0"/>
        <w:autoSpaceDN w:val="0"/>
        <w:adjustRightInd w:val="0"/>
        <w:spacing w:after="0" w:line="240" w:lineRule="auto"/>
        <w:jc w:val="both"/>
        <w:rPr>
          <w:rFonts w:ascii="Times New Roman" w:hAnsi="Times New Roman"/>
          <w:b/>
          <w:color w:val="0070C0"/>
          <w:sz w:val="24"/>
          <w:szCs w:val="24"/>
          <w:lang w:val="en-US"/>
        </w:rPr>
      </w:pPr>
    </w:p>
    <w:p w:rsidR="002D629E" w:rsidRPr="00B950D5" w:rsidRDefault="002D629E" w:rsidP="002D629E">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In the new version we have included NDVI and EVI indexes to be analyzed and extract the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spectrum. The results and discussion on these indexes have been added as well as we calculated the AI also.</w:t>
      </w:r>
    </w:p>
    <w:p w:rsidR="002D629E" w:rsidRPr="00B950D5" w:rsidRDefault="002D629E" w:rsidP="009E26C8">
      <w:pPr>
        <w:rPr>
          <w:rFonts w:ascii="Times New Roman" w:hAnsi="Times New Roman"/>
          <w:sz w:val="24"/>
          <w:szCs w:val="24"/>
          <w:lang w:val="en-US"/>
        </w:rPr>
      </w:pPr>
    </w:p>
    <w:p w:rsidR="002D629E" w:rsidRPr="00B950D5" w:rsidRDefault="002D629E" w:rsidP="009E26C8">
      <w:pPr>
        <w:rPr>
          <w:rFonts w:ascii="Times New Roman" w:hAnsi="Times New Roman"/>
          <w:sz w:val="24"/>
          <w:szCs w:val="24"/>
          <w:lang w:val="en-GB"/>
        </w:rPr>
      </w:pPr>
    </w:p>
    <w:p w:rsidR="009E26C8" w:rsidRPr="00B950D5" w:rsidRDefault="009E26C8">
      <w:pPr>
        <w:rPr>
          <w:rFonts w:ascii="Times New Roman" w:hAnsi="Times New Roman"/>
          <w:sz w:val="24"/>
          <w:szCs w:val="24"/>
          <w:lang w:val="en-GB"/>
        </w:rPr>
      </w:pPr>
      <w:r w:rsidRPr="00B950D5">
        <w:rPr>
          <w:rFonts w:ascii="Times New Roman" w:hAnsi="Times New Roman"/>
          <w:sz w:val="24"/>
          <w:szCs w:val="24"/>
          <w:lang w:val="en-GB"/>
        </w:rPr>
        <w:br w:type="page"/>
      </w:r>
    </w:p>
    <w:p w:rsidR="00532C55" w:rsidRPr="009E26C8" w:rsidRDefault="00532C55" w:rsidP="00532C55">
      <w:pPr>
        <w:autoSpaceDE w:val="0"/>
        <w:autoSpaceDN w:val="0"/>
        <w:adjustRightInd w:val="0"/>
        <w:spacing w:after="0" w:line="240" w:lineRule="auto"/>
        <w:jc w:val="both"/>
        <w:rPr>
          <w:rFonts w:ascii="Times New Roman" w:hAnsi="Times New Roman"/>
          <w:b/>
          <w:sz w:val="28"/>
          <w:szCs w:val="28"/>
          <w:lang w:val="en-GB"/>
        </w:rPr>
      </w:pPr>
      <w:proofErr w:type="gramStart"/>
      <w:r w:rsidRPr="009E26C8">
        <w:rPr>
          <w:rFonts w:ascii="Times New Roman" w:hAnsi="Times New Roman"/>
          <w:b/>
          <w:sz w:val="28"/>
          <w:szCs w:val="28"/>
          <w:lang w:val="en-GB"/>
        </w:rPr>
        <w:lastRenderedPageBreak/>
        <w:t xml:space="preserve">Interactive comments on “Spatial and radiometric characterization of multi-spectrum satellite images through </w:t>
      </w:r>
      <w:proofErr w:type="spellStart"/>
      <w:r w:rsidRPr="009E26C8">
        <w:rPr>
          <w:rFonts w:ascii="Times New Roman" w:hAnsi="Times New Roman"/>
          <w:b/>
          <w:sz w:val="28"/>
          <w:szCs w:val="28"/>
          <w:lang w:val="en-GB"/>
        </w:rPr>
        <w:t>multifractal</w:t>
      </w:r>
      <w:proofErr w:type="spellEnd"/>
      <w:r w:rsidRPr="009E26C8">
        <w:rPr>
          <w:rFonts w:ascii="Times New Roman" w:hAnsi="Times New Roman"/>
          <w:b/>
          <w:sz w:val="28"/>
          <w:szCs w:val="28"/>
          <w:lang w:val="en-GB"/>
        </w:rPr>
        <w:t xml:space="preserve"> analysis” by</w:t>
      </w:r>
      <w:r>
        <w:rPr>
          <w:rFonts w:ascii="Times New Roman" w:hAnsi="Times New Roman"/>
          <w:b/>
          <w:sz w:val="28"/>
          <w:szCs w:val="28"/>
          <w:lang w:val="en-GB"/>
        </w:rPr>
        <w:t xml:space="preserve"> </w:t>
      </w:r>
      <w:r w:rsidRPr="009E26C8">
        <w:rPr>
          <w:rFonts w:ascii="Times New Roman" w:hAnsi="Times New Roman"/>
          <w:b/>
          <w:sz w:val="28"/>
          <w:szCs w:val="28"/>
          <w:lang w:val="en-GB"/>
        </w:rPr>
        <w:t>Carmelo Alonso et al.</w:t>
      </w:r>
      <w:proofErr w:type="gramEnd"/>
    </w:p>
    <w:p w:rsidR="00532C55" w:rsidRDefault="00532C55" w:rsidP="009E26C8">
      <w:pPr>
        <w:autoSpaceDE w:val="0"/>
        <w:autoSpaceDN w:val="0"/>
        <w:adjustRightInd w:val="0"/>
        <w:spacing w:after="0" w:line="240" w:lineRule="auto"/>
        <w:rPr>
          <w:rFonts w:ascii="Times New Roman" w:hAnsi="Times New Roman"/>
          <w:b/>
          <w:sz w:val="28"/>
          <w:szCs w:val="28"/>
          <w:lang w:val="en-GB"/>
        </w:rPr>
      </w:pPr>
    </w:p>
    <w:p w:rsidR="009E26C8" w:rsidRPr="00B950D5" w:rsidRDefault="009E26C8" w:rsidP="009E26C8">
      <w:pPr>
        <w:autoSpaceDE w:val="0"/>
        <w:autoSpaceDN w:val="0"/>
        <w:adjustRightInd w:val="0"/>
        <w:spacing w:after="0" w:line="240" w:lineRule="auto"/>
        <w:rPr>
          <w:rFonts w:ascii="Times New Roman" w:hAnsi="Times New Roman"/>
          <w:b/>
          <w:bCs/>
          <w:sz w:val="24"/>
          <w:szCs w:val="24"/>
          <w:lang w:val="en-US"/>
        </w:rPr>
      </w:pPr>
      <w:r w:rsidRPr="00B950D5">
        <w:rPr>
          <w:rFonts w:ascii="Times New Roman" w:hAnsi="Times New Roman"/>
          <w:b/>
          <w:sz w:val="28"/>
          <w:szCs w:val="28"/>
          <w:lang w:val="en-GB"/>
        </w:rPr>
        <w:t xml:space="preserve">Answer to </w:t>
      </w:r>
      <w:r w:rsidRPr="00B950D5">
        <w:rPr>
          <w:rFonts w:ascii="Times New Roman" w:hAnsi="Times New Roman"/>
          <w:b/>
          <w:bCs/>
          <w:sz w:val="24"/>
          <w:szCs w:val="24"/>
          <w:lang w:val="en-US"/>
        </w:rPr>
        <w:t>Anonymous Referee #1</w:t>
      </w:r>
    </w:p>
    <w:p w:rsidR="009E26C8" w:rsidRPr="00B950D5" w:rsidRDefault="009E26C8" w:rsidP="009E26C8">
      <w:pPr>
        <w:autoSpaceDE w:val="0"/>
        <w:autoSpaceDN w:val="0"/>
        <w:adjustRightInd w:val="0"/>
        <w:spacing w:after="0" w:line="240" w:lineRule="auto"/>
        <w:rPr>
          <w:rFonts w:ascii="Times New Roman" w:hAnsi="Times New Roman"/>
          <w:sz w:val="24"/>
          <w:szCs w:val="24"/>
          <w:lang w:val="en-US"/>
        </w:rPr>
      </w:pPr>
    </w:p>
    <w:p w:rsidR="00F13BC3"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This manuscript characterizes several bands of multi-spectral images obtained with different radiometric and spatial resolution by IKONOS-2 and LANDSAT-7 satellites by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Three of the studied bands were in the visible wavelength spectrum (red, green and blue), while the fourth one was in the near-infrared region. IKONOS-2 images were taken with a radiometric resolution of 11 bits/pixel and the pixel size was 4m x 4m pixel size. LANDSAT-7 images were taken with a radiometric resolution of 8 bits/pixel and the pixel size was 30m x 30m. For IKONOS-2 images both, the original pixel code (11 bits) and a transformed pixel code (8 bits) have been considered. Then, the effects of spatial and radiometric resolution on several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parameters were investigated. The rationale and the objectives exposed in the Introduction section are worthwhile and in general the work appears well justified. The main findings are the usefulness of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parameters to: 1) assess different patterns of scaling heterogeneity and evenness of the studied bands, and 2) discriminate between bands with different spatial and radiometric resolution. In general, the paper is well written and organized, and represents an original contribution. The results are based in robust data analysis. This study also is compatible with the aims of Nonlinear Processes in Geophysics (NPG) and may fit well into the scope of the current special issue titled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in Soil Systems”. In my opinion, it should be acceptable for publication following minor revisions. Some specific comments are next provided.</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F13BC3"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Thank you so much for your comments. We appreciate the work and the time you have dedicated to this manuscript and we have followed all your suggestions improving the manuscript to be considered in this special issue.</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 - The IKONOS-2 image presented and analyzed for </w:t>
      </w:r>
      <w:proofErr w:type="spellStart"/>
      <w:r w:rsidRPr="00B950D5">
        <w:rPr>
          <w:rFonts w:ascii="Times New Roman" w:hAnsi="Times New Roman"/>
          <w:b/>
          <w:sz w:val="24"/>
          <w:szCs w:val="24"/>
          <w:lang w:val="en-US"/>
        </w:rPr>
        <w:t>multifractality</w:t>
      </w:r>
      <w:proofErr w:type="spellEnd"/>
      <w:r w:rsidRPr="00B950D5">
        <w:rPr>
          <w:rFonts w:ascii="Times New Roman" w:hAnsi="Times New Roman"/>
          <w:b/>
          <w:sz w:val="24"/>
          <w:szCs w:val="24"/>
          <w:lang w:val="en-US"/>
        </w:rPr>
        <w:t xml:space="preserve"> is square and consists of 2048 x 2048 pixels of 4 x 4 m. The original LANDSAT-7 image is rectangular and consists of 772 x 828 pixels of 30 x 30 m; however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was not performed on the rectangular image, but on a square of 512 x 512 pixels. In my opinion this should be considered. To be consistent, I suggest modifying Figure 5 for including only the portion that has been used for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w:t>
      </w:r>
    </w:p>
    <w:p w:rsidR="00F13BC3" w:rsidRPr="00B950D5" w:rsidRDefault="00F13BC3" w:rsidP="009E26C8">
      <w:pPr>
        <w:autoSpaceDE w:val="0"/>
        <w:autoSpaceDN w:val="0"/>
        <w:adjustRightInd w:val="0"/>
        <w:spacing w:after="0" w:line="240" w:lineRule="auto"/>
        <w:jc w:val="both"/>
        <w:rPr>
          <w:rFonts w:ascii="Times New Roman" w:hAnsi="Times New Roman"/>
          <w:sz w:val="24"/>
          <w:szCs w:val="24"/>
          <w:lang w:val="en-US"/>
        </w:rPr>
      </w:pPr>
    </w:p>
    <w:p w:rsidR="00F13BC3" w:rsidRPr="00B950D5" w:rsidRDefault="00F13BC3"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We have changed Figure 5 including only the part that was study.</w:t>
      </w:r>
      <w:r w:rsidR="00C50B28">
        <w:rPr>
          <w:rFonts w:ascii="Times New Roman" w:hAnsi="Times New Roman"/>
          <w:b/>
          <w:color w:val="0070C0"/>
          <w:sz w:val="24"/>
          <w:szCs w:val="24"/>
          <w:lang w:val="en-US"/>
        </w:rPr>
        <w:t xml:space="preserve"> In this version Figure 5 is now Figure 6 as we have added more graphics for NDVI and EVI study.</w:t>
      </w:r>
    </w:p>
    <w:p w:rsidR="00F13BC3" w:rsidRPr="00B950D5" w:rsidRDefault="00F13BC3" w:rsidP="009E26C8">
      <w:pPr>
        <w:autoSpaceDE w:val="0"/>
        <w:autoSpaceDN w:val="0"/>
        <w:adjustRightInd w:val="0"/>
        <w:spacing w:after="0" w:line="240" w:lineRule="auto"/>
        <w:jc w:val="both"/>
        <w:rPr>
          <w:rFonts w:ascii="Times New Roman" w:hAnsi="Times New Roman"/>
          <w:sz w:val="24"/>
          <w:szCs w:val="24"/>
          <w:lang w:val="en-US"/>
        </w:rPr>
      </w:pPr>
    </w:p>
    <w:p w:rsidR="00F13BC3"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 In general the discussion section should be tightened up. The authors should put an emphasis on what are the novel results and the novel things they have learned using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Default="00205DFF" w:rsidP="009E26C8">
      <w:pPr>
        <w:autoSpaceDE w:val="0"/>
        <w:autoSpaceDN w:val="0"/>
        <w:adjustRightInd w:val="0"/>
        <w:spacing w:after="0" w:line="240" w:lineRule="auto"/>
        <w:jc w:val="both"/>
        <w:rPr>
          <w:rFonts w:ascii="Times New Roman" w:hAnsi="Times New Roman"/>
          <w:b/>
          <w:color w:val="0070C0"/>
          <w:sz w:val="24"/>
          <w:szCs w:val="24"/>
          <w:lang w:val="en-US"/>
        </w:rPr>
      </w:pPr>
      <w:r>
        <w:rPr>
          <w:rFonts w:ascii="Times New Roman" w:hAnsi="Times New Roman"/>
          <w:b/>
          <w:color w:val="0070C0"/>
          <w:sz w:val="24"/>
          <w:szCs w:val="24"/>
          <w:lang w:val="en-US"/>
        </w:rPr>
        <w:lastRenderedPageBreak/>
        <w:t>We have improved the discussion section with a more detailed description of the results as you can see in the new version of the manuscript.</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 - Specifically, I wonder if the authors could include data about the effect of spatial and radiometric resolution on the vegetation indices mentioned in the Introduction, i.e. NDVI (normalized difference vegetative index) and EVI (enhanced vegetation index). Are changes in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parameters related changes in NDVI, EVI or to other physical properties measured or derived from multispectral images?</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F13BC3"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In the new version we have included NDVI and EVI indexes to be analyzed and extract the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spectrum.</w:t>
      </w:r>
      <w:r w:rsidR="002D629E" w:rsidRPr="00B950D5">
        <w:rPr>
          <w:rFonts w:ascii="Times New Roman" w:hAnsi="Times New Roman"/>
          <w:b/>
          <w:color w:val="0070C0"/>
          <w:sz w:val="24"/>
          <w:szCs w:val="24"/>
          <w:lang w:val="en-US"/>
        </w:rPr>
        <w:t xml:space="preserve"> The results and discussion on these indexes have been added.</w:t>
      </w:r>
    </w:p>
    <w:p w:rsidR="00F13BC3" w:rsidRPr="00B950D5" w:rsidRDefault="00F13BC3" w:rsidP="009E26C8">
      <w:pPr>
        <w:autoSpaceDE w:val="0"/>
        <w:autoSpaceDN w:val="0"/>
        <w:adjustRightInd w:val="0"/>
        <w:spacing w:after="0" w:line="240" w:lineRule="auto"/>
        <w:jc w:val="both"/>
        <w:rPr>
          <w:rFonts w:ascii="Times New Roman" w:hAnsi="Times New Roman"/>
          <w:sz w:val="24"/>
          <w:szCs w:val="24"/>
          <w:lang w:val="en-US"/>
        </w:rPr>
      </w:pPr>
    </w:p>
    <w:p w:rsidR="00F13BC3"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 - Tables 1, 2 and 3 list </w:t>
      </w:r>
      <w:proofErr w:type="spellStart"/>
      <w:r w:rsidRPr="00B950D5">
        <w:rPr>
          <w:rFonts w:ascii="Times New Roman" w:hAnsi="Times New Roman"/>
          <w:b/>
          <w:sz w:val="24"/>
          <w:szCs w:val="24"/>
          <w:lang w:val="en-US"/>
        </w:rPr>
        <w:t>Hölder</w:t>
      </w:r>
      <w:proofErr w:type="spellEnd"/>
      <w:r w:rsidRPr="00B950D5">
        <w:rPr>
          <w:rFonts w:ascii="Times New Roman" w:hAnsi="Times New Roman"/>
          <w:b/>
          <w:sz w:val="24"/>
          <w:szCs w:val="24"/>
          <w:lang w:val="en-US"/>
        </w:rPr>
        <w:t xml:space="preserve"> exponent parameters obtained from singularity spectra for q=</w:t>
      </w:r>
      <w:r w:rsidR="00040B7B">
        <w:rPr>
          <w:rFonts w:ascii="Times New Roman" w:hAnsi="Times New Roman"/>
          <w:b/>
          <w:sz w:val="24"/>
          <w:szCs w:val="24"/>
          <w:lang w:val="en-US"/>
        </w:rPr>
        <w:t>1</w:t>
      </w:r>
      <w:r w:rsidRPr="00B950D5">
        <w:rPr>
          <w:rFonts w:ascii="Times New Roman" w:hAnsi="Times New Roman"/>
          <w:b/>
          <w:sz w:val="24"/>
          <w:szCs w:val="24"/>
          <w:lang w:val="en-US"/>
        </w:rPr>
        <w:t>, q=2 and q=3. Please provide also the respective errors of these values.</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040B7B" w:rsidP="009E26C8">
      <w:pPr>
        <w:autoSpaceDE w:val="0"/>
        <w:autoSpaceDN w:val="0"/>
        <w:adjustRightInd w:val="0"/>
        <w:spacing w:after="0" w:line="240" w:lineRule="auto"/>
        <w:jc w:val="both"/>
        <w:rPr>
          <w:rFonts w:ascii="Times New Roman" w:hAnsi="Times New Roman"/>
          <w:b/>
          <w:color w:val="0070C0"/>
          <w:sz w:val="24"/>
          <w:szCs w:val="24"/>
          <w:lang w:val="en-US"/>
        </w:rPr>
      </w:pPr>
      <w:r>
        <w:rPr>
          <w:rFonts w:ascii="Times New Roman" w:hAnsi="Times New Roman"/>
          <w:b/>
          <w:color w:val="0070C0"/>
          <w:sz w:val="24"/>
          <w:szCs w:val="24"/>
          <w:lang w:val="en-US"/>
        </w:rPr>
        <w:t xml:space="preserve">In these tables what we put is the singularity spectra for q=0, 1 and 2. We don’t include q=3. </w:t>
      </w:r>
      <w:r w:rsidR="00F13BC3" w:rsidRPr="00B950D5">
        <w:rPr>
          <w:rFonts w:ascii="Times New Roman" w:hAnsi="Times New Roman"/>
          <w:b/>
          <w:color w:val="0070C0"/>
          <w:sz w:val="24"/>
          <w:szCs w:val="24"/>
          <w:lang w:val="en-US"/>
        </w:rPr>
        <w:t>In Tables 1, 2 and 3 the standard errors</w:t>
      </w:r>
      <w:r>
        <w:rPr>
          <w:rFonts w:ascii="Times New Roman" w:hAnsi="Times New Roman"/>
          <w:b/>
          <w:color w:val="0070C0"/>
          <w:sz w:val="24"/>
          <w:szCs w:val="24"/>
          <w:lang w:val="en-US"/>
        </w:rPr>
        <w:t xml:space="preserve"> of the singularity for q=0, 1 and 2</w:t>
      </w:r>
      <w:r w:rsidR="00F13BC3" w:rsidRPr="00B950D5">
        <w:rPr>
          <w:rFonts w:ascii="Times New Roman" w:hAnsi="Times New Roman"/>
          <w:b/>
          <w:color w:val="0070C0"/>
          <w:sz w:val="24"/>
          <w:szCs w:val="24"/>
          <w:lang w:val="en-US"/>
        </w:rPr>
        <w:t xml:space="preserve"> have been included.</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 - I disagree with the statement in Page 8, Lines 13 and 14: “In order to avoid any other effect beside the spatial resolution a comparison between Landsat (with an original pixel code of 8 bits) and the rescaled histograms from </w:t>
      </w:r>
      <w:proofErr w:type="spellStart"/>
      <w:r w:rsidRPr="00B950D5">
        <w:rPr>
          <w:rFonts w:ascii="Times New Roman" w:hAnsi="Times New Roman"/>
          <w:b/>
          <w:sz w:val="24"/>
          <w:szCs w:val="24"/>
          <w:lang w:val="en-US"/>
        </w:rPr>
        <w:t>Ikonos</w:t>
      </w:r>
      <w:proofErr w:type="spellEnd"/>
      <w:r w:rsidRPr="00B950D5">
        <w:rPr>
          <w:rFonts w:ascii="Times New Roman" w:hAnsi="Times New Roman"/>
          <w:b/>
          <w:sz w:val="24"/>
          <w:szCs w:val="24"/>
          <w:lang w:val="en-US"/>
        </w:rPr>
        <w:t xml:space="preserve"> is made”. This is because there are other factors of variation including 1) the total size of the image analyzed and 2) difference in the wavelength of a given spectral band between satellite images. Regarding my first remark, please note that if you change the size of the image, proportions of different vegetation and soil types are also changing and this has effects in the multispectral results. Regarding to the second remark, please note for example that wavelength for ETM#3 of Landsat was from 0.53 to 0.61 micrometers, while those for the same band of </w:t>
      </w:r>
      <w:proofErr w:type="spellStart"/>
      <w:r w:rsidRPr="00B950D5">
        <w:rPr>
          <w:rFonts w:ascii="Times New Roman" w:hAnsi="Times New Roman"/>
          <w:b/>
          <w:sz w:val="24"/>
          <w:szCs w:val="24"/>
          <w:lang w:val="en-US"/>
        </w:rPr>
        <w:t>Ikonos</w:t>
      </w:r>
      <w:proofErr w:type="spellEnd"/>
      <w:r w:rsidRPr="00B950D5">
        <w:rPr>
          <w:rFonts w:ascii="Times New Roman" w:hAnsi="Times New Roman"/>
          <w:b/>
          <w:sz w:val="24"/>
          <w:szCs w:val="24"/>
          <w:lang w:val="en-US"/>
        </w:rPr>
        <w:t xml:space="preserve"> was from 0.506 to 0.595.</w:t>
      </w:r>
    </w:p>
    <w:p w:rsidR="00F13BC3" w:rsidRPr="00B950D5" w:rsidRDefault="00F13BC3" w:rsidP="009E26C8">
      <w:pPr>
        <w:autoSpaceDE w:val="0"/>
        <w:autoSpaceDN w:val="0"/>
        <w:adjustRightInd w:val="0"/>
        <w:spacing w:after="0" w:line="240" w:lineRule="auto"/>
        <w:jc w:val="both"/>
        <w:rPr>
          <w:rFonts w:ascii="Times New Roman" w:hAnsi="Times New Roman"/>
          <w:sz w:val="24"/>
          <w:szCs w:val="24"/>
          <w:lang w:val="en-US"/>
        </w:rPr>
      </w:pPr>
    </w:p>
    <w:p w:rsidR="00F13BC3" w:rsidRPr="00B950D5" w:rsidRDefault="00F13BC3"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We agree with the reviewer and we have </w:t>
      </w:r>
      <w:bookmarkStart w:id="0" w:name="_GoBack"/>
      <w:bookmarkEnd w:id="0"/>
      <w:r w:rsidR="00F42F5C">
        <w:rPr>
          <w:rFonts w:ascii="Times New Roman" w:hAnsi="Times New Roman"/>
          <w:b/>
          <w:color w:val="0070C0"/>
          <w:sz w:val="24"/>
          <w:szCs w:val="24"/>
          <w:lang w:val="en-US"/>
        </w:rPr>
        <w:t>suppressed</w:t>
      </w:r>
      <w:r w:rsidRPr="00B950D5">
        <w:rPr>
          <w:rFonts w:ascii="Times New Roman" w:hAnsi="Times New Roman"/>
          <w:b/>
          <w:color w:val="0070C0"/>
          <w:sz w:val="24"/>
          <w:szCs w:val="24"/>
          <w:lang w:val="en-US"/>
        </w:rPr>
        <w:t xml:space="preserve"> th</w:t>
      </w:r>
      <w:r w:rsidR="00596AB5">
        <w:rPr>
          <w:rFonts w:ascii="Times New Roman" w:hAnsi="Times New Roman"/>
          <w:b/>
          <w:color w:val="0070C0"/>
          <w:sz w:val="24"/>
          <w:szCs w:val="24"/>
          <w:lang w:val="en-US"/>
        </w:rPr>
        <w:t>at phrase. Now it is as follows</w:t>
      </w:r>
      <w:r w:rsidRPr="00B950D5">
        <w:rPr>
          <w:rFonts w:ascii="Times New Roman" w:hAnsi="Times New Roman"/>
          <w:b/>
          <w:color w:val="0070C0"/>
          <w:sz w:val="24"/>
          <w:szCs w:val="24"/>
          <w:lang w:val="en-US"/>
        </w:rPr>
        <w:t>:</w:t>
      </w:r>
    </w:p>
    <w:p w:rsidR="00F13BC3" w:rsidRDefault="00205DFF" w:rsidP="009E26C8">
      <w:pPr>
        <w:autoSpaceDE w:val="0"/>
        <w:autoSpaceDN w:val="0"/>
        <w:adjustRightInd w:val="0"/>
        <w:spacing w:after="0" w:line="240" w:lineRule="auto"/>
        <w:jc w:val="both"/>
        <w:rPr>
          <w:lang w:val="en-GB"/>
        </w:rPr>
      </w:pPr>
      <w:r w:rsidRPr="00200B34">
        <w:rPr>
          <w:lang w:val="en-GB"/>
        </w:rPr>
        <w:t xml:space="preserve">To study the influence of radiometric resolution on </w:t>
      </w:r>
      <w:r>
        <w:rPr>
          <w:lang w:val="en-GB"/>
        </w:rPr>
        <w:t xml:space="preserve">Ikonos-2 </w:t>
      </w:r>
      <w:r w:rsidRPr="00200B34">
        <w:rPr>
          <w:lang w:val="en-GB"/>
        </w:rPr>
        <w:t xml:space="preserve">image information complexity, the original pixel code (11 bits) has been transform to 8 bits through a rescaling based on minimum and maximum values between 0 and 255, </w:t>
      </w:r>
      <w:r>
        <w:rPr>
          <w:lang w:val="en-GB"/>
        </w:rPr>
        <w:t xml:space="preserve">with the aim of </w:t>
      </w:r>
      <w:r w:rsidRPr="00200B34">
        <w:rPr>
          <w:lang w:val="en-GB"/>
        </w:rPr>
        <w:t>preserving the initial histogram shape.</w:t>
      </w:r>
    </w:p>
    <w:p w:rsidR="00205DFF" w:rsidRPr="00B950D5" w:rsidRDefault="00205DFF" w:rsidP="009E26C8">
      <w:pPr>
        <w:autoSpaceDE w:val="0"/>
        <w:autoSpaceDN w:val="0"/>
        <w:adjustRightInd w:val="0"/>
        <w:spacing w:after="0" w:line="240" w:lineRule="auto"/>
        <w:jc w:val="both"/>
        <w:rPr>
          <w:rFonts w:ascii="Times New Roman" w:hAnsi="Times New Roman"/>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Even if the paper is reasonably well written, as before stated, the English language should be improved before acceptation.</w:t>
      </w:r>
    </w:p>
    <w:p w:rsidR="00F13BC3" w:rsidRPr="00B950D5" w:rsidRDefault="00F13BC3" w:rsidP="009E26C8">
      <w:pPr>
        <w:autoSpaceDE w:val="0"/>
        <w:autoSpaceDN w:val="0"/>
        <w:adjustRightInd w:val="0"/>
        <w:spacing w:after="0" w:line="240" w:lineRule="auto"/>
        <w:jc w:val="both"/>
        <w:rPr>
          <w:rFonts w:ascii="Times New Roman" w:hAnsi="Times New Roman"/>
          <w:b/>
          <w:sz w:val="24"/>
          <w:szCs w:val="24"/>
          <w:lang w:val="en-US"/>
        </w:rPr>
      </w:pPr>
    </w:p>
    <w:p w:rsidR="00F13BC3" w:rsidRPr="00B950D5" w:rsidRDefault="00254C42" w:rsidP="009E26C8">
      <w:pPr>
        <w:autoSpaceDE w:val="0"/>
        <w:autoSpaceDN w:val="0"/>
        <w:adjustRightInd w:val="0"/>
        <w:spacing w:after="0" w:line="240" w:lineRule="auto"/>
        <w:jc w:val="both"/>
        <w:rPr>
          <w:rFonts w:ascii="Times New Roman" w:hAnsi="Times New Roman"/>
          <w:b/>
          <w:color w:val="0070C0"/>
          <w:sz w:val="24"/>
          <w:szCs w:val="24"/>
          <w:lang w:val="en-US"/>
        </w:rPr>
      </w:pPr>
      <w:r>
        <w:rPr>
          <w:rFonts w:ascii="Times New Roman" w:hAnsi="Times New Roman"/>
          <w:b/>
          <w:color w:val="0070C0"/>
          <w:sz w:val="24"/>
          <w:szCs w:val="24"/>
          <w:lang w:val="en-US"/>
        </w:rPr>
        <w:t xml:space="preserve">We apologize for this inconvenient. </w:t>
      </w:r>
      <w:r w:rsidR="00F13BC3" w:rsidRPr="00B950D5">
        <w:rPr>
          <w:rFonts w:ascii="Times New Roman" w:hAnsi="Times New Roman"/>
          <w:b/>
          <w:color w:val="0070C0"/>
          <w:sz w:val="24"/>
          <w:szCs w:val="24"/>
          <w:lang w:val="en-US"/>
        </w:rPr>
        <w:t xml:space="preserve">A </w:t>
      </w:r>
      <w:r>
        <w:rPr>
          <w:rFonts w:ascii="Times New Roman" w:hAnsi="Times New Roman"/>
          <w:b/>
          <w:color w:val="0070C0"/>
          <w:sz w:val="24"/>
          <w:szCs w:val="24"/>
          <w:lang w:val="en-US"/>
        </w:rPr>
        <w:t xml:space="preserve">native speaker has reviewed the English of this new version. We will pass it to a professional for the next version as we didn’t want to delay more our answer. </w:t>
      </w:r>
    </w:p>
    <w:p w:rsidR="009E26C8" w:rsidRPr="00B950D5" w:rsidRDefault="009E26C8">
      <w:pPr>
        <w:rPr>
          <w:rFonts w:ascii="Times New Roman" w:hAnsi="Times New Roman"/>
          <w:sz w:val="24"/>
          <w:szCs w:val="24"/>
          <w:lang w:val="en-US"/>
        </w:rPr>
      </w:pPr>
      <w:r w:rsidRPr="00B950D5">
        <w:rPr>
          <w:rFonts w:ascii="Times New Roman" w:hAnsi="Times New Roman"/>
          <w:sz w:val="24"/>
          <w:szCs w:val="24"/>
          <w:lang w:val="en-US"/>
        </w:rPr>
        <w:br w:type="page"/>
      </w:r>
    </w:p>
    <w:p w:rsidR="00532C55" w:rsidRPr="009E26C8" w:rsidRDefault="00532C55" w:rsidP="00532C55">
      <w:pPr>
        <w:autoSpaceDE w:val="0"/>
        <w:autoSpaceDN w:val="0"/>
        <w:adjustRightInd w:val="0"/>
        <w:spacing w:after="0" w:line="240" w:lineRule="auto"/>
        <w:jc w:val="both"/>
        <w:rPr>
          <w:rFonts w:ascii="Times New Roman" w:hAnsi="Times New Roman"/>
          <w:b/>
          <w:sz w:val="28"/>
          <w:szCs w:val="28"/>
          <w:lang w:val="en-GB"/>
        </w:rPr>
      </w:pPr>
      <w:proofErr w:type="gramStart"/>
      <w:r w:rsidRPr="009E26C8">
        <w:rPr>
          <w:rFonts w:ascii="Times New Roman" w:hAnsi="Times New Roman"/>
          <w:b/>
          <w:sz w:val="28"/>
          <w:szCs w:val="28"/>
          <w:lang w:val="en-GB"/>
        </w:rPr>
        <w:lastRenderedPageBreak/>
        <w:t xml:space="preserve">Interactive comments on “Spatial and radiometric characterization of multi-spectrum satellite images through </w:t>
      </w:r>
      <w:proofErr w:type="spellStart"/>
      <w:r w:rsidRPr="009E26C8">
        <w:rPr>
          <w:rFonts w:ascii="Times New Roman" w:hAnsi="Times New Roman"/>
          <w:b/>
          <w:sz w:val="28"/>
          <w:szCs w:val="28"/>
          <w:lang w:val="en-GB"/>
        </w:rPr>
        <w:t>multifractal</w:t>
      </w:r>
      <w:proofErr w:type="spellEnd"/>
      <w:r w:rsidRPr="009E26C8">
        <w:rPr>
          <w:rFonts w:ascii="Times New Roman" w:hAnsi="Times New Roman"/>
          <w:b/>
          <w:sz w:val="28"/>
          <w:szCs w:val="28"/>
          <w:lang w:val="en-GB"/>
        </w:rPr>
        <w:t xml:space="preserve"> analysis” by</w:t>
      </w:r>
      <w:r>
        <w:rPr>
          <w:rFonts w:ascii="Times New Roman" w:hAnsi="Times New Roman"/>
          <w:b/>
          <w:sz w:val="28"/>
          <w:szCs w:val="28"/>
          <w:lang w:val="en-GB"/>
        </w:rPr>
        <w:t xml:space="preserve"> </w:t>
      </w:r>
      <w:r w:rsidRPr="009E26C8">
        <w:rPr>
          <w:rFonts w:ascii="Times New Roman" w:hAnsi="Times New Roman"/>
          <w:b/>
          <w:sz w:val="28"/>
          <w:szCs w:val="28"/>
          <w:lang w:val="en-GB"/>
        </w:rPr>
        <w:t>Carmelo Alonso et al.</w:t>
      </w:r>
      <w:proofErr w:type="gramEnd"/>
    </w:p>
    <w:p w:rsidR="00532C55" w:rsidRDefault="00532C55" w:rsidP="009E26C8">
      <w:pPr>
        <w:autoSpaceDE w:val="0"/>
        <w:autoSpaceDN w:val="0"/>
        <w:adjustRightInd w:val="0"/>
        <w:spacing w:after="0" w:line="240" w:lineRule="auto"/>
        <w:rPr>
          <w:rFonts w:ascii="Times New Roman" w:hAnsi="Times New Roman"/>
          <w:b/>
          <w:sz w:val="28"/>
          <w:szCs w:val="28"/>
          <w:lang w:val="en-GB"/>
        </w:rPr>
      </w:pPr>
    </w:p>
    <w:p w:rsidR="009E26C8" w:rsidRPr="00B950D5" w:rsidRDefault="009E26C8" w:rsidP="009E26C8">
      <w:pPr>
        <w:autoSpaceDE w:val="0"/>
        <w:autoSpaceDN w:val="0"/>
        <w:adjustRightInd w:val="0"/>
        <w:spacing w:after="0" w:line="240" w:lineRule="auto"/>
        <w:rPr>
          <w:rFonts w:ascii="Times New Roman" w:hAnsi="Times New Roman"/>
          <w:b/>
          <w:bCs/>
          <w:sz w:val="24"/>
          <w:szCs w:val="24"/>
          <w:lang w:val="en-US"/>
        </w:rPr>
      </w:pPr>
      <w:r w:rsidRPr="00B950D5">
        <w:rPr>
          <w:rFonts w:ascii="Times New Roman" w:hAnsi="Times New Roman"/>
          <w:b/>
          <w:sz w:val="28"/>
          <w:szCs w:val="28"/>
          <w:lang w:val="en-GB"/>
        </w:rPr>
        <w:t xml:space="preserve">Answer to </w:t>
      </w:r>
      <w:r w:rsidRPr="00B950D5">
        <w:rPr>
          <w:rFonts w:ascii="Times New Roman" w:hAnsi="Times New Roman"/>
          <w:b/>
          <w:bCs/>
          <w:sz w:val="24"/>
          <w:szCs w:val="24"/>
          <w:lang w:val="en-US"/>
        </w:rPr>
        <w:t>Anonymous Referee #2</w:t>
      </w:r>
    </w:p>
    <w:p w:rsidR="009E26C8" w:rsidRPr="00B950D5" w:rsidRDefault="009E26C8" w:rsidP="009E26C8">
      <w:pPr>
        <w:autoSpaceDE w:val="0"/>
        <w:autoSpaceDN w:val="0"/>
        <w:adjustRightInd w:val="0"/>
        <w:spacing w:after="0" w:line="240" w:lineRule="auto"/>
        <w:jc w:val="both"/>
        <w:rPr>
          <w:rFonts w:ascii="Times New Roman" w:hAnsi="Times New Roman"/>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Although the authors’ similarity report found some similarity with other papers by the authors, my main concern was a lack of similarity with one of them! Indeed, the authors completely failed to cite the first and still the most comprehensive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of satellite derived vegetation indices. Without this, their own paper is without adequate context, their results are simply isolated numbers – and as we argue – the numbers that are kept are stochastic variables and hence will lack reproduce</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ability. This failure is remarkable because the second author of the paper was a key author in the earlier more thorough and quantitative one the same subject.</w:t>
      </w:r>
    </w:p>
    <w:p w:rsidR="009E26C8" w:rsidRPr="00B950D5" w:rsidRDefault="009E26C8" w:rsidP="009E26C8">
      <w:pPr>
        <w:autoSpaceDE w:val="0"/>
        <w:autoSpaceDN w:val="0"/>
        <w:adjustRightInd w:val="0"/>
        <w:spacing w:after="0" w:line="240" w:lineRule="auto"/>
        <w:rPr>
          <w:rFonts w:ascii="Times New Roman" w:hAnsi="Times New Roman"/>
          <w:sz w:val="24"/>
          <w:szCs w:val="24"/>
          <w:lang w:val="en-US"/>
        </w:rPr>
      </w:pPr>
    </w:p>
    <w:p w:rsidR="009E26C8" w:rsidRPr="00B950D5" w:rsidRDefault="009E26C8" w:rsidP="009E26C8">
      <w:pPr>
        <w:autoSpaceDE w:val="0"/>
        <w:autoSpaceDN w:val="0"/>
        <w:adjustRightInd w:val="0"/>
        <w:spacing w:after="0" w:line="240" w:lineRule="auto"/>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Apologize for this mistake. We are totally </w:t>
      </w:r>
      <w:r w:rsidR="00FC169F" w:rsidRPr="00B950D5">
        <w:rPr>
          <w:rFonts w:ascii="Times New Roman" w:hAnsi="Times New Roman"/>
          <w:b/>
          <w:color w:val="0070C0"/>
          <w:sz w:val="24"/>
          <w:szCs w:val="24"/>
          <w:lang w:val="en-US"/>
        </w:rPr>
        <w:t>agreed</w:t>
      </w:r>
      <w:r w:rsidRPr="00B950D5">
        <w:rPr>
          <w:rFonts w:ascii="Times New Roman" w:hAnsi="Times New Roman"/>
          <w:b/>
          <w:color w:val="0070C0"/>
          <w:sz w:val="24"/>
          <w:szCs w:val="24"/>
          <w:lang w:val="en-US"/>
        </w:rPr>
        <w:t xml:space="preserve"> that we should include the paper you mention and the second author specially apologize for this mistake. The new version of this manuscript has included now the reference you mention:</w:t>
      </w:r>
    </w:p>
    <w:p w:rsidR="009E26C8" w:rsidRPr="00B950D5" w:rsidRDefault="009E26C8" w:rsidP="009E26C8">
      <w:pPr>
        <w:autoSpaceDE w:val="0"/>
        <w:autoSpaceDN w:val="0"/>
        <w:adjustRightInd w:val="0"/>
        <w:spacing w:after="0" w:line="240" w:lineRule="auto"/>
        <w:rPr>
          <w:rFonts w:ascii="Times New Roman" w:hAnsi="Times New Roman"/>
          <w:b/>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Lovejoy , S., A. Tarquis, H. </w:t>
      </w:r>
      <w:proofErr w:type="spellStart"/>
      <w:r w:rsidRPr="00B950D5">
        <w:rPr>
          <w:rFonts w:ascii="Times New Roman" w:hAnsi="Times New Roman"/>
          <w:b/>
          <w:color w:val="0070C0"/>
          <w:sz w:val="24"/>
          <w:szCs w:val="24"/>
          <w:lang w:val="en-US"/>
        </w:rPr>
        <w:t>Gaonac'h</w:t>
      </w:r>
      <w:proofErr w:type="spellEnd"/>
      <w:r w:rsidRPr="00B950D5">
        <w:rPr>
          <w:rFonts w:ascii="Times New Roman" w:hAnsi="Times New Roman"/>
          <w:b/>
          <w:color w:val="0070C0"/>
          <w:sz w:val="24"/>
          <w:szCs w:val="24"/>
          <w:lang w:val="en-US"/>
        </w:rPr>
        <w:t xml:space="preserve">, and D. </w:t>
      </w:r>
      <w:proofErr w:type="spellStart"/>
      <w:r w:rsidRPr="00B950D5">
        <w:rPr>
          <w:rFonts w:ascii="Times New Roman" w:hAnsi="Times New Roman"/>
          <w:b/>
          <w:color w:val="0070C0"/>
          <w:sz w:val="24"/>
          <w:szCs w:val="24"/>
          <w:lang w:val="en-US"/>
        </w:rPr>
        <w:t>Schertzer</w:t>
      </w:r>
      <w:proofErr w:type="spellEnd"/>
      <w:r w:rsidRPr="00B950D5">
        <w:rPr>
          <w:rFonts w:ascii="Times New Roman" w:hAnsi="Times New Roman"/>
          <w:b/>
          <w:color w:val="0070C0"/>
          <w:sz w:val="24"/>
          <w:szCs w:val="24"/>
          <w:lang w:val="en-US"/>
        </w:rPr>
        <w:t xml:space="preserve"> (2008), Single and </w:t>
      </w:r>
      <w:proofErr w:type="spellStart"/>
      <w:r w:rsidRPr="00B950D5">
        <w:rPr>
          <w:rFonts w:ascii="Times New Roman" w:hAnsi="Times New Roman"/>
          <w:b/>
          <w:color w:val="0070C0"/>
          <w:sz w:val="24"/>
          <w:szCs w:val="24"/>
          <w:lang w:val="en-US"/>
        </w:rPr>
        <w:t>multiscale</w:t>
      </w:r>
      <w:proofErr w:type="spellEnd"/>
      <w:r w:rsidRPr="00B950D5">
        <w:rPr>
          <w:rFonts w:ascii="Times New Roman" w:hAnsi="Times New Roman"/>
          <w:b/>
          <w:color w:val="0070C0"/>
          <w:sz w:val="24"/>
          <w:szCs w:val="24"/>
          <w:lang w:val="en-US"/>
        </w:rPr>
        <w:t xml:space="preserve"> remote sensing techniques, </w:t>
      </w:r>
      <w:proofErr w:type="spellStart"/>
      <w:r w:rsidRPr="00B950D5">
        <w:rPr>
          <w:rFonts w:ascii="Times New Roman" w:hAnsi="Times New Roman"/>
          <w:b/>
          <w:color w:val="0070C0"/>
          <w:sz w:val="24"/>
          <w:szCs w:val="24"/>
          <w:lang w:val="en-US"/>
        </w:rPr>
        <w:t>multifractals</w:t>
      </w:r>
      <w:proofErr w:type="spellEnd"/>
      <w:r w:rsidRPr="00B950D5">
        <w:rPr>
          <w:rFonts w:ascii="Times New Roman" w:hAnsi="Times New Roman"/>
          <w:b/>
          <w:color w:val="0070C0"/>
          <w:sz w:val="24"/>
          <w:szCs w:val="24"/>
          <w:lang w:val="en-US"/>
        </w:rPr>
        <w:t xml:space="preserve"> and MODIS derived vegetation and soil moisture, </w:t>
      </w:r>
      <w:proofErr w:type="spellStart"/>
      <w:r w:rsidRPr="00B950D5">
        <w:rPr>
          <w:rFonts w:ascii="Times New Roman" w:hAnsi="Times New Roman"/>
          <w:b/>
          <w:i/>
          <w:iCs/>
          <w:color w:val="0070C0"/>
          <w:sz w:val="24"/>
          <w:szCs w:val="24"/>
          <w:lang w:val="en-US"/>
        </w:rPr>
        <w:t>Vadose</w:t>
      </w:r>
      <w:proofErr w:type="spellEnd"/>
      <w:r w:rsidRPr="00B950D5">
        <w:rPr>
          <w:rFonts w:ascii="Times New Roman" w:hAnsi="Times New Roman"/>
          <w:b/>
          <w:i/>
          <w:iCs/>
          <w:color w:val="0070C0"/>
          <w:sz w:val="24"/>
          <w:szCs w:val="24"/>
          <w:lang w:val="en-US"/>
        </w:rPr>
        <w:t xml:space="preserve"> Zone J.</w:t>
      </w:r>
      <w:r w:rsidRPr="00B950D5">
        <w:rPr>
          <w:rFonts w:ascii="Times New Roman" w:hAnsi="Times New Roman"/>
          <w:b/>
          <w:color w:val="0070C0"/>
          <w:sz w:val="24"/>
          <w:szCs w:val="24"/>
          <w:lang w:val="en-US"/>
        </w:rPr>
        <w:t xml:space="preserve">, </w:t>
      </w:r>
      <w:r w:rsidRPr="00B950D5">
        <w:rPr>
          <w:rFonts w:ascii="Times New Roman" w:hAnsi="Times New Roman"/>
          <w:b/>
          <w:i/>
          <w:iCs/>
          <w:color w:val="0070C0"/>
          <w:sz w:val="24"/>
          <w:szCs w:val="24"/>
          <w:lang w:val="en-US"/>
        </w:rPr>
        <w:t>7</w:t>
      </w:r>
      <w:r w:rsidRPr="00B950D5">
        <w:rPr>
          <w:rFonts w:ascii="Times New Roman" w:hAnsi="Times New Roman"/>
          <w:b/>
          <w:color w:val="0070C0"/>
          <w:sz w:val="24"/>
          <w:szCs w:val="24"/>
          <w:lang w:val="en-US"/>
        </w:rPr>
        <w:t xml:space="preserve">, 533-546 </w:t>
      </w:r>
      <w:proofErr w:type="spellStart"/>
      <w:r w:rsidRPr="00B950D5">
        <w:rPr>
          <w:rFonts w:ascii="Times New Roman" w:hAnsi="Times New Roman"/>
          <w:b/>
          <w:color w:val="0070C0"/>
          <w:sz w:val="24"/>
          <w:szCs w:val="24"/>
          <w:lang w:val="en-US"/>
        </w:rPr>
        <w:t>doi</w:t>
      </w:r>
      <w:proofErr w:type="spellEnd"/>
      <w:r w:rsidRPr="00B950D5">
        <w:rPr>
          <w:rFonts w:ascii="Times New Roman" w:hAnsi="Times New Roman"/>
          <w:b/>
          <w:color w:val="0070C0"/>
          <w:sz w:val="24"/>
          <w:szCs w:val="24"/>
          <w:lang w:val="en-US"/>
        </w:rPr>
        <w:t xml:space="preserve">: </w:t>
      </w:r>
      <w:proofErr w:type="spellStart"/>
      <w:r w:rsidRPr="00B950D5">
        <w:rPr>
          <w:rFonts w:ascii="Times New Roman" w:hAnsi="Times New Roman"/>
          <w:b/>
          <w:color w:val="0070C0"/>
          <w:sz w:val="24"/>
          <w:szCs w:val="24"/>
          <w:lang w:val="en-US"/>
        </w:rPr>
        <w:t>doi</w:t>
      </w:r>
      <w:proofErr w:type="spellEnd"/>
      <w:r w:rsidRPr="00B950D5">
        <w:rPr>
          <w:rFonts w:ascii="Times New Roman" w:hAnsi="Times New Roman"/>
          <w:b/>
          <w:color w:val="0070C0"/>
          <w:sz w:val="24"/>
          <w:szCs w:val="24"/>
          <w:lang w:val="en-US"/>
        </w:rPr>
        <w:t xml:space="preserve"> 10.2136/vzj2007.0173.</w:t>
      </w: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We had very few time to deliver this manuscript to be included in this special issue.</w:t>
      </w:r>
      <w:r w:rsidR="00343A85" w:rsidRPr="00B950D5">
        <w:rPr>
          <w:rFonts w:ascii="Times New Roman" w:hAnsi="Times New Roman"/>
          <w:b/>
          <w:color w:val="0070C0"/>
          <w:sz w:val="24"/>
          <w:szCs w:val="24"/>
          <w:lang w:val="en-US"/>
        </w:rPr>
        <w:t xml:space="preserve"> We really appreciate to the editors the opportunity they gave us.</w:t>
      </w: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As we no</w:t>
      </w:r>
      <w:r w:rsidR="00FC169F" w:rsidRPr="00B950D5">
        <w:rPr>
          <w:rFonts w:ascii="Times New Roman" w:hAnsi="Times New Roman"/>
          <w:b/>
          <w:color w:val="0070C0"/>
          <w:sz w:val="24"/>
          <w:szCs w:val="24"/>
          <w:lang w:val="en-US"/>
        </w:rPr>
        <w:t>rmally do in scientific context,</w:t>
      </w:r>
      <w:r w:rsidRPr="00B950D5">
        <w:rPr>
          <w:rFonts w:ascii="Times New Roman" w:hAnsi="Times New Roman"/>
          <w:b/>
          <w:color w:val="0070C0"/>
          <w:sz w:val="24"/>
          <w:szCs w:val="24"/>
          <w:lang w:val="en-US"/>
        </w:rPr>
        <w:t xml:space="preserve"> </w:t>
      </w:r>
      <w:r w:rsidR="00FC169F" w:rsidRPr="00B950D5">
        <w:rPr>
          <w:rFonts w:ascii="Times New Roman" w:hAnsi="Times New Roman"/>
          <w:b/>
          <w:color w:val="0070C0"/>
          <w:sz w:val="24"/>
          <w:szCs w:val="24"/>
          <w:lang w:val="en-US"/>
        </w:rPr>
        <w:t>e</w:t>
      </w:r>
      <w:r w:rsidRPr="00B950D5">
        <w:rPr>
          <w:rFonts w:ascii="Times New Roman" w:hAnsi="Times New Roman"/>
          <w:b/>
          <w:color w:val="0070C0"/>
          <w:sz w:val="24"/>
          <w:szCs w:val="24"/>
          <w:lang w:val="en-US"/>
        </w:rPr>
        <w:t>ach time that you refer to this paper, we will mention henceforth as Lovejoy paper</w:t>
      </w:r>
      <w:r w:rsidR="00FC169F" w:rsidRPr="00B950D5">
        <w:rPr>
          <w:rFonts w:ascii="Times New Roman" w:hAnsi="Times New Roman"/>
          <w:b/>
          <w:color w:val="0070C0"/>
          <w:sz w:val="24"/>
          <w:szCs w:val="24"/>
          <w:lang w:val="en-US"/>
        </w:rPr>
        <w:t xml:space="preserve">, as </w:t>
      </w:r>
      <w:r w:rsidR="00741892">
        <w:rPr>
          <w:rFonts w:ascii="Times New Roman" w:hAnsi="Times New Roman"/>
          <w:b/>
          <w:color w:val="0070C0"/>
          <w:sz w:val="24"/>
          <w:szCs w:val="24"/>
          <w:lang w:val="en-US"/>
        </w:rPr>
        <w:t xml:space="preserve">Shaun </w:t>
      </w:r>
      <w:r w:rsidR="00FC169F" w:rsidRPr="00B950D5">
        <w:rPr>
          <w:rFonts w:ascii="Times New Roman" w:hAnsi="Times New Roman"/>
          <w:b/>
          <w:color w:val="0070C0"/>
          <w:sz w:val="24"/>
          <w:szCs w:val="24"/>
          <w:lang w:val="en-US"/>
        </w:rPr>
        <w:t>Lovejoy is the first author o</w:t>
      </w:r>
      <w:r w:rsidR="002C488A" w:rsidRPr="00B950D5">
        <w:rPr>
          <w:rFonts w:ascii="Times New Roman" w:hAnsi="Times New Roman"/>
          <w:b/>
          <w:color w:val="0070C0"/>
          <w:sz w:val="24"/>
          <w:szCs w:val="24"/>
          <w:lang w:val="en-US"/>
        </w:rPr>
        <w:t>f</w:t>
      </w:r>
      <w:r w:rsidR="00FC169F" w:rsidRPr="00B950D5">
        <w:rPr>
          <w:rFonts w:ascii="Times New Roman" w:hAnsi="Times New Roman"/>
          <w:b/>
          <w:color w:val="0070C0"/>
          <w:sz w:val="24"/>
          <w:szCs w:val="24"/>
          <w:lang w:val="en-US"/>
        </w:rPr>
        <w:t xml:space="preserve"> this paper</w:t>
      </w:r>
      <w:r w:rsidRPr="00B950D5">
        <w:rPr>
          <w:rFonts w:ascii="Times New Roman" w:hAnsi="Times New Roman"/>
          <w:b/>
          <w:color w:val="0070C0"/>
          <w:sz w:val="24"/>
          <w:szCs w:val="24"/>
          <w:lang w:val="en-US"/>
        </w:rPr>
        <w:t>.</w:t>
      </w: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9E26C8" w:rsidRPr="00B950D5" w:rsidRDefault="009E26C8" w:rsidP="00FC169F">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In this paper, the authors use the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w:t>
      </w:r>
      <w:r w:rsidRPr="00B950D5">
        <w:rPr>
          <w:rFonts w:ascii="Times New Roman" w:hAnsi="Times New Roman"/>
          <w:b/>
          <w:i/>
          <w:iCs/>
          <w:sz w:val="24"/>
          <w:szCs w:val="24"/>
          <w:lang w:val="en-US"/>
        </w:rPr>
        <w:t xml:space="preserve">dimension </w:t>
      </w:r>
      <w:r w:rsidRPr="00B950D5">
        <w:rPr>
          <w:rFonts w:ascii="Times New Roman" w:hAnsi="Times New Roman"/>
          <w:b/>
          <w:sz w:val="24"/>
          <w:szCs w:val="24"/>
          <w:lang w:val="en-US"/>
        </w:rPr>
        <w:t>formalism of Halsey el 1986 that was developed for characterizing the deterministic phase spaces of strange attractors. In [</w:t>
      </w:r>
      <w:r w:rsidRPr="00B950D5">
        <w:rPr>
          <w:rFonts w:ascii="Times New Roman" w:hAnsi="Times New Roman"/>
          <w:b/>
          <w:i/>
          <w:iCs/>
          <w:sz w:val="24"/>
          <w:szCs w:val="24"/>
          <w:lang w:val="en-US"/>
        </w:rPr>
        <w:t>Lovejoy et al.</w:t>
      </w:r>
      <w:r w:rsidRPr="00B950D5">
        <w:rPr>
          <w:rFonts w:ascii="Times New Roman" w:hAnsi="Times New Roman"/>
          <w:b/>
          <w:sz w:val="24"/>
          <w:szCs w:val="24"/>
          <w:lang w:val="en-US"/>
        </w:rPr>
        <w:t>, 2008] co-authored by the second author in the present paper A. Tarquis (henceforth the “Lovejoy paper”), it was explained in</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considerable detail why the dimension formalism is ill-suited for stochastic</w:t>
      </w:r>
      <w:r w:rsidR="00FC169F" w:rsidRPr="00B950D5">
        <w:rPr>
          <w:rFonts w:ascii="Times New Roman" w:hAnsi="Times New Roman"/>
          <w:b/>
          <w:sz w:val="24"/>
          <w:szCs w:val="24"/>
          <w:lang w:val="en-US"/>
        </w:rPr>
        <w:t xml:space="preserve"> </w:t>
      </w:r>
      <w:proofErr w:type="spellStart"/>
      <w:r w:rsidRPr="00B950D5">
        <w:rPr>
          <w:rFonts w:ascii="Times New Roman" w:hAnsi="Times New Roman"/>
          <w:b/>
          <w:sz w:val="24"/>
          <w:szCs w:val="24"/>
          <w:lang w:val="en-US"/>
        </w:rPr>
        <w:t>multifractals</w:t>
      </w:r>
      <w:proofErr w:type="spellEnd"/>
      <w:r w:rsidRPr="00B950D5">
        <w:rPr>
          <w:rFonts w:ascii="Times New Roman" w:hAnsi="Times New Roman"/>
          <w:b/>
          <w:sz w:val="24"/>
          <w:szCs w:val="24"/>
          <w:lang w:val="en-US"/>
        </w:rPr>
        <w:t xml:space="preserve">. Here, the images are assumed to be densities of </w:t>
      </w:r>
      <w:proofErr w:type="spellStart"/>
      <w:r w:rsidRPr="00B950D5">
        <w:rPr>
          <w:rFonts w:ascii="Times New Roman" w:hAnsi="Times New Roman"/>
          <w:b/>
          <w:sz w:val="24"/>
          <w:szCs w:val="24"/>
          <w:lang w:val="en-US"/>
        </w:rPr>
        <w:t>multifractal</w:t>
      </w:r>
      <w:proofErr w:type="spellEnd"/>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measures, each realizations of a stochastic process. Co-author A. Tarquis can surely explain why the co-dimension formalism is more appropriate for the present</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application. She can also explain why the assumption of the existence of Holder</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exponents does not generally hold for stochastic </w:t>
      </w:r>
      <w:proofErr w:type="spellStart"/>
      <w:r w:rsidRPr="00B950D5">
        <w:rPr>
          <w:rFonts w:ascii="Times New Roman" w:hAnsi="Times New Roman"/>
          <w:b/>
          <w:sz w:val="24"/>
          <w:szCs w:val="24"/>
          <w:lang w:val="en-US"/>
        </w:rPr>
        <w:t>multifractals</w:t>
      </w:r>
      <w:proofErr w:type="spellEnd"/>
      <w:r w:rsidRPr="00B950D5">
        <w:rPr>
          <w:rFonts w:ascii="Times New Roman" w:hAnsi="Times New Roman"/>
          <w:b/>
          <w:sz w:val="24"/>
          <w:szCs w:val="24"/>
          <w:lang w:val="en-US"/>
        </w:rPr>
        <w:t xml:space="preserve"> and how the co-dimension formalism avoids this unnecessary (and doubt</w:t>
      </w:r>
      <w:r w:rsidR="00B950D5">
        <w:rPr>
          <w:rFonts w:ascii="Times New Roman" w:hAnsi="Times New Roman"/>
          <w:b/>
          <w:sz w:val="24"/>
          <w:szCs w:val="24"/>
          <w:lang w:val="en-US"/>
        </w:rPr>
        <w:t xml:space="preserve"> </w:t>
      </w:r>
      <w:r w:rsidRPr="00B950D5">
        <w:rPr>
          <w:rFonts w:ascii="Times New Roman" w:hAnsi="Times New Roman"/>
          <w:b/>
          <w:sz w:val="24"/>
          <w:szCs w:val="24"/>
          <w:lang w:val="en-US"/>
        </w:rPr>
        <w:t>fully valid) assumption.</w:t>
      </w:r>
    </w:p>
    <w:p w:rsidR="00FC169F" w:rsidRPr="00B950D5" w:rsidRDefault="00FC169F" w:rsidP="00FC169F">
      <w:pPr>
        <w:autoSpaceDE w:val="0"/>
        <w:autoSpaceDN w:val="0"/>
        <w:adjustRightInd w:val="0"/>
        <w:spacing w:after="0" w:line="240" w:lineRule="auto"/>
        <w:jc w:val="both"/>
        <w:rPr>
          <w:rFonts w:ascii="Times New Roman" w:hAnsi="Times New Roman"/>
          <w:sz w:val="24"/>
          <w:szCs w:val="24"/>
          <w:lang w:val="en-US"/>
        </w:rPr>
      </w:pPr>
    </w:p>
    <w:p w:rsidR="00FC169F" w:rsidRPr="00B950D5" w:rsidRDefault="002C488A" w:rsidP="00FC169F">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The authors are working already</w:t>
      </w:r>
      <w:r w:rsidR="00B950D5">
        <w:rPr>
          <w:rFonts w:ascii="Times New Roman" w:hAnsi="Times New Roman"/>
          <w:b/>
          <w:color w:val="0070C0"/>
          <w:sz w:val="24"/>
          <w:szCs w:val="24"/>
          <w:lang w:val="en-US"/>
        </w:rPr>
        <w:t xml:space="preserve"> on it</w:t>
      </w:r>
      <w:r w:rsidRPr="00B950D5">
        <w:rPr>
          <w:rFonts w:ascii="Times New Roman" w:hAnsi="Times New Roman"/>
          <w:b/>
          <w:color w:val="0070C0"/>
          <w:sz w:val="24"/>
          <w:szCs w:val="24"/>
          <w:lang w:val="en-US"/>
        </w:rPr>
        <w:t xml:space="preserve"> to dedicate another manuscript to make a comparison of both </w:t>
      </w:r>
      <w:r w:rsidR="00741892">
        <w:rPr>
          <w:rFonts w:ascii="Times New Roman" w:hAnsi="Times New Roman"/>
          <w:b/>
          <w:color w:val="0070C0"/>
          <w:sz w:val="24"/>
          <w:szCs w:val="24"/>
          <w:lang w:val="en-US"/>
        </w:rPr>
        <w:t>methodologies</w:t>
      </w:r>
      <w:r w:rsidRPr="00B950D5">
        <w:rPr>
          <w:rFonts w:ascii="Times New Roman" w:hAnsi="Times New Roman"/>
          <w:b/>
          <w:color w:val="0070C0"/>
          <w:sz w:val="24"/>
          <w:szCs w:val="24"/>
          <w:lang w:val="en-US"/>
        </w:rPr>
        <w:t xml:space="preserve"> on these images. This is an important issue that deserve a manuscript just with this aim, as it has been done in </w:t>
      </w:r>
      <w:proofErr w:type="spellStart"/>
      <w:r w:rsidRPr="00B950D5">
        <w:rPr>
          <w:rFonts w:ascii="Times New Roman" w:hAnsi="Times New Roman"/>
          <w:b/>
          <w:color w:val="0070C0"/>
          <w:sz w:val="24"/>
          <w:szCs w:val="24"/>
          <w:lang w:val="en-US"/>
        </w:rPr>
        <w:t>Morato</w:t>
      </w:r>
      <w:proofErr w:type="spellEnd"/>
      <w:r w:rsidRPr="00B950D5">
        <w:rPr>
          <w:rFonts w:ascii="Times New Roman" w:hAnsi="Times New Roman"/>
          <w:b/>
          <w:color w:val="0070C0"/>
          <w:sz w:val="24"/>
          <w:szCs w:val="24"/>
          <w:lang w:val="en-US"/>
        </w:rPr>
        <w:t xml:space="preserve"> et al. </w:t>
      </w:r>
      <w:r w:rsidR="002D629E" w:rsidRPr="00B950D5">
        <w:rPr>
          <w:rFonts w:ascii="Times New Roman" w:hAnsi="Times New Roman"/>
          <w:b/>
          <w:color w:val="0070C0"/>
          <w:sz w:val="24"/>
          <w:szCs w:val="24"/>
          <w:lang w:val="en-US"/>
        </w:rPr>
        <w:t xml:space="preserve">and </w:t>
      </w:r>
      <w:proofErr w:type="spellStart"/>
      <w:r w:rsidR="002D629E" w:rsidRPr="00B950D5">
        <w:rPr>
          <w:rFonts w:ascii="Times New Roman" w:hAnsi="Times New Roman"/>
          <w:b/>
          <w:color w:val="0070C0"/>
          <w:sz w:val="24"/>
          <w:szCs w:val="24"/>
          <w:lang w:val="en-US"/>
        </w:rPr>
        <w:t>Renosh</w:t>
      </w:r>
      <w:proofErr w:type="spellEnd"/>
      <w:r w:rsidR="002D629E" w:rsidRPr="00B950D5">
        <w:rPr>
          <w:rFonts w:ascii="Times New Roman" w:hAnsi="Times New Roman"/>
          <w:b/>
          <w:color w:val="0070C0"/>
          <w:sz w:val="24"/>
          <w:szCs w:val="24"/>
          <w:lang w:val="en-US"/>
        </w:rPr>
        <w:t xml:space="preserve"> et al. </w:t>
      </w:r>
      <w:r w:rsidRPr="00B950D5">
        <w:rPr>
          <w:rFonts w:ascii="Times New Roman" w:hAnsi="Times New Roman"/>
          <w:b/>
          <w:color w:val="0070C0"/>
          <w:sz w:val="24"/>
          <w:szCs w:val="24"/>
          <w:lang w:val="en-US"/>
        </w:rPr>
        <w:t>paper</w:t>
      </w:r>
      <w:r w:rsidR="002D629E" w:rsidRPr="00B950D5">
        <w:rPr>
          <w:rFonts w:ascii="Times New Roman" w:hAnsi="Times New Roman"/>
          <w:b/>
          <w:color w:val="0070C0"/>
          <w:sz w:val="24"/>
          <w:szCs w:val="24"/>
          <w:lang w:val="en-US"/>
        </w:rPr>
        <w:t>s</w:t>
      </w:r>
      <w:r w:rsidRPr="00B950D5">
        <w:rPr>
          <w:rFonts w:ascii="Times New Roman" w:hAnsi="Times New Roman"/>
          <w:b/>
          <w:color w:val="0070C0"/>
          <w:sz w:val="24"/>
          <w:szCs w:val="24"/>
          <w:lang w:val="en-US"/>
        </w:rPr>
        <w:t>:</w:t>
      </w:r>
    </w:p>
    <w:p w:rsidR="001134F6" w:rsidRPr="00B950D5" w:rsidRDefault="001134F6" w:rsidP="00FC169F">
      <w:pPr>
        <w:autoSpaceDE w:val="0"/>
        <w:autoSpaceDN w:val="0"/>
        <w:adjustRightInd w:val="0"/>
        <w:spacing w:after="0" w:line="240" w:lineRule="auto"/>
        <w:jc w:val="both"/>
        <w:rPr>
          <w:rFonts w:ascii="Times New Roman" w:hAnsi="Times New Roman"/>
          <w:b/>
          <w:color w:val="0070C0"/>
          <w:sz w:val="24"/>
          <w:szCs w:val="24"/>
          <w:lang w:val="en-US"/>
        </w:rPr>
      </w:pPr>
    </w:p>
    <w:p w:rsidR="001134F6" w:rsidRPr="00B950D5" w:rsidRDefault="001134F6" w:rsidP="001134F6">
      <w:pPr>
        <w:autoSpaceDE w:val="0"/>
        <w:autoSpaceDN w:val="0"/>
        <w:adjustRightInd w:val="0"/>
        <w:spacing w:after="0" w:line="240" w:lineRule="auto"/>
        <w:jc w:val="both"/>
        <w:rPr>
          <w:rFonts w:ascii="Times New Roman" w:hAnsi="Times New Roman"/>
          <w:b/>
          <w:color w:val="0070C0"/>
          <w:sz w:val="24"/>
          <w:szCs w:val="24"/>
          <w:lang w:val="en-US"/>
        </w:rPr>
      </w:pPr>
      <w:proofErr w:type="spellStart"/>
      <w:r w:rsidRPr="00B950D5">
        <w:rPr>
          <w:rFonts w:ascii="Times New Roman" w:hAnsi="Times New Roman"/>
          <w:b/>
          <w:color w:val="0070C0"/>
          <w:sz w:val="24"/>
          <w:szCs w:val="24"/>
          <w:lang w:val="en-US"/>
        </w:rPr>
        <w:lastRenderedPageBreak/>
        <w:t>Morató</w:t>
      </w:r>
      <w:proofErr w:type="spellEnd"/>
      <w:r w:rsidRPr="00B950D5">
        <w:rPr>
          <w:rFonts w:ascii="Times New Roman" w:hAnsi="Times New Roman"/>
          <w:b/>
          <w:color w:val="0070C0"/>
          <w:sz w:val="24"/>
          <w:szCs w:val="24"/>
          <w:lang w:val="en-US"/>
        </w:rPr>
        <w:t xml:space="preserve">, </w:t>
      </w:r>
      <w:r w:rsidR="002D629E" w:rsidRPr="00B950D5">
        <w:rPr>
          <w:rFonts w:ascii="Times New Roman" w:hAnsi="Times New Roman"/>
          <w:b/>
          <w:color w:val="0070C0"/>
          <w:sz w:val="24"/>
          <w:szCs w:val="24"/>
          <w:lang w:val="en-US"/>
        </w:rPr>
        <w:t xml:space="preserve">M.C., </w:t>
      </w:r>
      <w:r w:rsidRPr="00B950D5">
        <w:rPr>
          <w:rFonts w:ascii="Times New Roman" w:hAnsi="Times New Roman"/>
          <w:b/>
          <w:color w:val="0070C0"/>
          <w:sz w:val="24"/>
          <w:szCs w:val="24"/>
          <w:lang w:val="en-US"/>
        </w:rPr>
        <w:t xml:space="preserve">M.T. </w:t>
      </w:r>
      <w:proofErr w:type="spellStart"/>
      <w:r w:rsidRPr="00B950D5">
        <w:rPr>
          <w:rFonts w:ascii="Times New Roman" w:hAnsi="Times New Roman"/>
          <w:b/>
          <w:color w:val="0070C0"/>
          <w:sz w:val="24"/>
          <w:szCs w:val="24"/>
          <w:lang w:val="en-US"/>
        </w:rPr>
        <w:t>Castellanos</w:t>
      </w:r>
      <w:proofErr w:type="spellEnd"/>
      <w:r w:rsidRPr="00B950D5">
        <w:rPr>
          <w:rFonts w:ascii="Times New Roman" w:hAnsi="Times New Roman"/>
          <w:b/>
          <w:color w:val="0070C0"/>
          <w:sz w:val="24"/>
          <w:szCs w:val="24"/>
          <w:lang w:val="en-US"/>
        </w:rPr>
        <w:t xml:space="preserve">, N.R. Bird, A.M. Tarquis.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analysis in soil properties: Spatial signal versus mass distribution. </w:t>
      </w:r>
      <w:proofErr w:type="spellStart"/>
      <w:proofErr w:type="gramStart"/>
      <w:r w:rsidRPr="00B950D5">
        <w:rPr>
          <w:rFonts w:ascii="Times New Roman" w:hAnsi="Times New Roman"/>
          <w:b/>
          <w:color w:val="0070C0"/>
          <w:sz w:val="24"/>
          <w:szCs w:val="24"/>
          <w:lang w:val="en-US"/>
        </w:rPr>
        <w:t>Geoderma</w:t>
      </w:r>
      <w:proofErr w:type="spellEnd"/>
      <w:r w:rsidRPr="00B950D5">
        <w:rPr>
          <w:rFonts w:ascii="Times New Roman" w:hAnsi="Times New Roman"/>
          <w:b/>
          <w:color w:val="0070C0"/>
          <w:sz w:val="24"/>
          <w:szCs w:val="24"/>
          <w:lang w:val="en-US"/>
        </w:rPr>
        <w:t>, 287, 54-65, 2017.</w:t>
      </w:r>
      <w:proofErr w:type="gramEnd"/>
      <w:r w:rsidRPr="00B950D5">
        <w:rPr>
          <w:rFonts w:ascii="Times New Roman" w:hAnsi="Times New Roman"/>
          <w:b/>
          <w:color w:val="0070C0"/>
          <w:sz w:val="24"/>
          <w:szCs w:val="24"/>
          <w:lang w:val="en-US"/>
        </w:rPr>
        <w:t xml:space="preserve"> </w:t>
      </w:r>
      <w:hyperlink r:id="rId4" w:history="1">
        <w:r w:rsidR="002D629E" w:rsidRPr="00B950D5">
          <w:rPr>
            <w:rStyle w:val="Hipervnculo"/>
            <w:rFonts w:ascii="Times New Roman" w:hAnsi="Times New Roman"/>
            <w:b/>
            <w:sz w:val="24"/>
            <w:szCs w:val="24"/>
            <w:lang w:val="en-US"/>
          </w:rPr>
          <w:t>http://dx.doi.org/10.1016/j.geoderma.2016.08.004</w:t>
        </w:r>
      </w:hyperlink>
      <w:r w:rsidRPr="00B950D5">
        <w:rPr>
          <w:rFonts w:ascii="Times New Roman" w:hAnsi="Times New Roman"/>
          <w:b/>
          <w:color w:val="0070C0"/>
          <w:sz w:val="24"/>
          <w:szCs w:val="24"/>
          <w:lang w:val="en-US"/>
        </w:rPr>
        <w:t>.</w:t>
      </w:r>
    </w:p>
    <w:p w:rsidR="002D629E" w:rsidRPr="00B950D5" w:rsidRDefault="002D629E" w:rsidP="001134F6">
      <w:pPr>
        <w:autoSpaceDE w:val="0"/>
        <w:autoSpaceDN w:val="0"/>
        <w:adjustRightInd w:val="0"/>
        <w:spacing w:after="0" w:line="240" w:lineRule="auto"/>
        <w:jc w:val="both"/>
        <w:rPr>
          <w:rFonts w:ascii="Times New Roman" w:hAnsi="Times New Roman"/>
          <w:b/>
          <w:color w:val="0070C0"/>
          <w:sz w:val="24"/>
          <w:szCs w:val="24"/>
          <w:lang w:val="en-GB"/>
        </w:rPr>
      </w:pPr>
    </w:p>
    <w:p w:rsidR="002D629E" w:rsidRPr="00B950D5" w:rsidRDefault="002D629E" w:rsidP="001134F6">
      <w:pPr>
        <w:autoSpaceDE w:val="0"/>
        <w:autoSpaceDN w:val="0"/>
        <w:adjustRightInd w:val="0"/>
        <w:spacing w:after="0" w:line="240" w:lineRule="auto"/>
        <w:jc w:val="both"/>
        <w:rPr>
          <w:rFonts w:ascii="Times New Roman" w:hAnsi="Times New Roman"/>
          <w:b/>
          <w:color w:val="0070C0"/>
          <w:sz w:val="24"/>
          <w:szCs w:val="24"/>
          <w:lang w:val="en-US"/>
        </w:rPr>
      </w:pPr>
      <w:proofErr w:type="spellStart"/>
      <w:r w:rsidRPr="00B950D5">
        <w:rPr>
          <w:rFonts w:ascii="Times New Roman" w:hAnsi="Times New Roman"/>
          <w:b/>
          <w:color w:val="0070C0"/>
          <w:sz w:val="24"/>
          <w:szCs w:val="24"/>
          <w:lang w:val="en-GB"/>
        </w:rPr>
        <w:t>Renosh</w:t>
      </w:r>
      <w:proofErr w:type="spellEnd"/>
      <w:r w:rsidRPr="00B950D5">
        <w:rPr>
          <w:rFonts w:ascii="Times New Roman" w:hAnsi="Times New Roman"/>
          <w:b/>
          <w:color w:val="0070C0"/>
          <w:sz w:val="24"/>
          <w:szCs w:val="24"/>
          <w:lang w:val="en-GB"/>
        </w:rPr>
        <w:t xml:space="preserve">, P. R., Schmitt, F. G., and </w:t>
      </w:r>
      <w:proofErr w:type="spellStart"/>
      <w:r w:rsidRPr="00B950D5">
        <w:rPr>
          <w:rFonts w:ascii="Times New Roman" w:hAnsi="Times New Roman"/>
          <w:b/>
          <w:color w:val="0070C0"/>
          <w:sz w:val="24"/>
          <w:szCs w:val="24"/>
          <w:lang w:val="en-GB"/>
        </w:rPr>
        <w:t>Loisel</w:t>
      </w:r>
      <w:proofErr w:type="spellEnd"/>
      <w:r w:rsidRPr="00B950D5">
        <w:rPr>
          <w:rFonts w:ascii="Times New Roman" w:hAnsi="Times New Roman"/>
          <w:b/>
          <w:color w:val="0070C0"/>
          <w:sz w:val="24"/>
          <w:szCs w:val="24"/>
          <w:lang w:val="en-GB"/>
        </w:rPr>
        <w:t xml:space="preserve">, H. 2015. Scaling analysis of ocean surface turbulent heterogeneities from satellite remote sensing: use of 2D structure functions. </w:t>
      </w:r>
      <w:proofErr w:type="spellStart"/>
      <w:r w:rsidRPr="00B950D5">
        <w:rPr>
          <w:rFonts w:ascii="Times New Roman" w:hAnsi="Times New Roman"/>
          <w:b/>
          <w:color w:val="0070C0"/>
          <w:sz w:val="24"/>
          <w:szCs w:val="24"/>
          <w:lang w:val="en-GB"/>
        </w:rPr>
        <w:t>PLoS</w:t>
      </w:r>
      <w:proofErr w:type="spellEnd"/>
      <w:r w:rsidRPr="00B950D5">
        <w:rPr>
          <w:rFonts w:ascii="Times New Roman" w:hAnsi="Times New Roman"/>
          <w:b/>
          <w:color w:val="0070C0"/>
          <w:sz w:val="24"/>
          <w:szCs w:val="24"/>
          <w:lang w:val="en-GB"/>
        </w:rPr>
        <w:t xml:space="preserve"> ONE, 10, e0126975. doi:10.1371/journal.pone.0126975.</w:t>
      </w:r>
    </w:p>
    <w:p w:rsidR="001134F6" w:rsidRPr="00B950D5" w:rsidRDefault="001134F6" w:rsidP="001134F6">
      <w:pPr>
        <w:autoSpaceDE w:val="0"/>
        <w:autoSpaceDN w:val="0"/>
        <w:adjustRightInd w:val="0"/>
        <w:spacing w:after="0" w:line="240" w:lineRule="auto"/>
        <w:jc w:val="both"/>
        <w:rPr>
          <w:rFonts w:ascii="Times New Roman" w:hAnsi="Times New Roman"/>
          <w:b/>
          <w:color w:val="0070C0"/>
          <w:sz w:val="24"/>
          <w:szCs w:val="24"/>
          <w:lang w:val="en-US"/>
        </w:rPr>
      </w:pPr>
    </w:p>
    <w:p w:rsidR="002C488A" w:rsidRPr="00B950D5" w:rsidRDefault="002C488A" w:rsidP="00FC169F">
      <w:pPr>
        <w:autoSpaceDE w:val="0"/>
        <w:autoSpaceDN w:val="0"/>
        <w:adjustRightInd w:val="0"/>
        <w:spacing w:after="0" w:line="240" w:lineRule="auto"/>
        <w:jc w:val="both"/>
        <w:rPr>
          <w:rFonts w:ascii="Times New Roman" w:hAnsi="Times New Roman"/>
          <w:b/>
          <w:sz w:val="24"/>
          <w:szCs w:val="24"/>
          <w:lang w:val="en-US"/>
        </w:rPr>
      </w:pPr>
    </w:p>
    <w:p w:rsidR="009E26C8" w:rsidRPr="00B950D5" w:rsidRDefault="009E26C8" w:rsidP="00FC169F">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At the very least the paper must acknowledge the existence of the </w:t>
      </w:r>
      <w:proofErr w:type="spellStart"/>
      <w:r w:rsidRPr="00B950D5">
        <w:rPr>
          <w:rFonts w:ascii="Times New Roman" w:hAnsi="Times New Roman"/>
          <w:b/>
          <w:sz w:val="24"/>
          <w:szCs w:val="24"/>
          <w:lang w:val="en-US"/>
        </w:rPr>
        <w:t>codimension</w:t>
      </w:r>
      <w:proofErr w:type="spellEnd"/>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formalism and refer to the Lovejoy paper.</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The authors should also give the formulae:</w:t>
      </w:r>
    </w:p>
    <w:p w:rsidR="002C488A" w:rsidRPr="00B950D5" w:rsidRDefault="007D472B" w:rsidP="00FC169F">
      <w:pPr>
        <w:autoSpaceDE w:val="0"/>
        <w:autoSpaceDN w:val="0"/>
        <w:adjustRightInd w:val="0"/>
        <w:spacing w:after="0" w:line="240" w:lineRule="auto"/>
        <w:jc w:val="both"/>
        <w:rPr>
          <w:rFonts w:ascii="Times New Roman" w:hAnsi="Times New Roman"/>
          <w:b/>
          <w:sz w:val="24"/>
          <w:szCs w:val="24"/>
          <w:lang w:val="en-US"/>
        </w:rPr>
      </w:pPr>
      <m:oMathPara>
        <m:oMath>
          <m:r>
            <m:rPr>
              <m:sty m:val="bi"/>
            </m:rPr>
            <w:rPr>
              <w:rFonts w:ascii="Cambria Math" w:hAnsi="Cambria Math"/>
              <w:sz w:val="24"/>
              <w:szCs w:val="24"/>
              <w:lang w:val="en-US"/>
            </w:rPr>
            <m:t>f</m:t>
          </m:r>
          <m:d>
            <m:dPr>
              <m:ctrlPr>
                <w:rPr>
                  <w:rFonts w:ascii="Cambria Math" w:hAnsi="Times New Roman"/>
                  <w:b/>
                  <w:i/>
                  <w:sz w:val="24"/>
                  <w:szCs w:val="24"/>
                  <w:lang w:val="en-US"/>
                </w:rPr>
              </m:ctrlPr>
            </m:dPr>
            <m:e>
              <m:r>
                <m:rPr>
                  <m:sty m:val="bi"/>
                </m:rPr>
                <w:rPr>
                  <w:rFonts w:ascii="Cambria Math" w:hAnsi="Cambria Math"/>
                  <w:sz w:val="24"/>
                  <w:szCs w:val="24"/>
                  <w:lang w:val="en-US"/>
                </w:rPr>
                <m:t>α</m:t>
              </m:r>
            </m:e>
          </m:d>
          <m:r>
            <m:rPr>
              <m:sty m:val="bi"/>
            </m:rPr>
            <w:rPr>
              <w:rFonts w:ascii="Cambria Math" w:hAnsi="Times New Roman"/>
              <w:sz w:val="24"/>
              <w:szCs w:val="24"/>
              <w:lang w:val="en-US"/>
            </w:rPr>
            <m:t>=</m:t>
          </m:r>
          <m:r>
            <m:rPr>
              <m:sty m:val="bi"/>
            </m:rPr>
            <w:rPr>
              <w:rFonts w:ascii="Cambria Math" w:hAnsi="Cambria Math"/>
              <w:sz w:val="24"/>
              <w:szCs w:val="24"/>
              <w:lang w:val="en-US"/>
            </w:rPr>
            <m:t>d</m:t>
          </m:r>
          <m:r>
            <m:rPr>
              <m:sty m:val="bi"/>
            </m:rPr>
            <w:rPr>
              <w:rFonts w:ascii="Times New Roman" w:hAnsi="Times New Roman"/>
              <w:sz w:val="24"/>
              <w:szCs w:val="24"/>
              <w:lang w:val="en-US"/>
            </w:rPr>
            <m:t>-</m:t>
          </m:r>
          <m:r>
            <m:rPr>
              <m:sty m:val="bi"/>
            </m:rPr>
            <w:rPr>
              <w:rFonts w:ascii="Cambria Math" w:hAnsi="Cambria Math"/>
              <w:sz w:val="24"/>
              <w:szCs w:val="24"/>
              <w:lang w:val="en-US"/>
            </w:rPr>
            <m:t>c</m:t>
          </m:r>
          <m:d>
            <m:dPr>
              <m:ctrlPr>
                <w:rPr>
                  <w:rFonts w:ascii="Cambria Math" w:hAnsi="Times New Roman"/>
                  <w:b/>
                  <w:i/>
                  <w:sz w:val="24"/>
                  <w:szCs w:val="24"/>
                  <w:lang w:val="en-US"/>
                </w:rPr>
              </m:ctrlPr>
            </m:dPr>
            <m:e>
              <m:r>
                <m:rPr>
                  <m:sty m:val="bi"/>
                </m:rPr>
                <w:rPr>
                  <w:rFonts w:ascii="Cambria Math" w:hAnsi="Cambria Math"/>
                  <w:sz w:val="24"/>
                  <w:szCs w:val="24"/>
                  <w:lang w:val="en-US"/>
                </w:rPr>
                <m:t>γ</m:t>
              </m:r>
            </m:e>
          </m:d>
          <m:r>
            <m:rPr>
              <m:sty m:val="bi"/>
            </m:rPr>
            <w:rPr>
              <w:rFonts w:ascii="Cambria Math" w:hAnsi="Times New Roman"/>
              <w:sz w:val="24"/>
              <w:szCs w:val="24"/>
              <w:lang w:val="en-US"/>
            </w:rPr>
            <m:t xml:space="preserve">; </m:t>
          </m:r>
          <m:r>
            <m:rPr>
              <m:sty m:val="bi"/>
            </m:rPr>
            <w:rPr>
              <w:rFonts w:ascii="Cambria Math" w:hAnsi="Cambria Math"/>
              <w:sz w:val="24"/>
              <w:szCs w:val="24"/>
              <w:lang w:val="en-US"/>
            </w:rPr>
            <m:t>α</m:t>
          </m:r>
          <m:r>
            <m:rPr>
              <m:sty m:val="bi"/>
            </m:rPr>
            <w:rPr>
              <w:rFonts w:ascii="Cambria Math" w:hAnsi="Times New Roman"/>
              <w:sz w:val="24"/>
              <w:szCs w:val="24"/>
              <w:lang w:val="en-US"/>
            </w:rPr>
            <m:t>=</m:t>
          </m:r>
          <m:r>
            <m:rPr>
              <m:sty m:val="bi"/>
            </m:rPr>
            <w:rPr>
              <w:rFonts w:ascii="Cambria Math" w:hAnsi="Cambria Math"/>
              <w:sz w:val="24"/>
              <w:szCs w:val="24"/>
              <w:lang w:val="en-US"/>
            </w:rPr>
            <m:t>d</m:t>
          </m:r>
          <m:r>
            <m:rPr>
              <m:sty m:val="bi"/>
            </m:rPr>
            <w:rPr>
              <w:rFonts w:ascii="Times New Roman" w:hAnsi="Times New Roman"/>
              <w:sz w:val="24"/>
              <w:szCs w:val="24"/>
              <w:lang w:val="en-US"/>
            </w:rPr>
            <m:t>-</m:t>
          </m:r>
          <m:r>
            <m:rPr>
              <m:sty m:val="bi"/>
            </m:rPr>
            <w:rPr>
              <w:rFonts w:ascii="Cambria Math" w:hAnsi="Cambria Math"/>
              <w:sz w:val="24"/>
              <w:szCs w:val="24"/>
              <w:lang w:val="en-US"/>
            </w:rPr>
            <m:t>γ</m:t>
          </m:r>
        </m:oMath>
      </m:oMathPara>
    </w:p>
    <w:p w:rsidR="007D472B" w:rsidRPr="00B950D5" w:rsidRDefault="007D472B" w:rsidP="00FC169F">
      <w:pPr>
        <w:autoSpaceDE w:val="0"/>
        <w:autoSpaceDN w:val="0"/>
        <w:adjustRightInd w:val="0"/>
        <w:spacing w:after="0" w:line="240" w:lineRule="auto"/>
        <w:jc w:val="both"/>
        <w:rPr>
          <w:rFonts w:ascii="Times New Roman" w:hAnsi="Times New Roman"/>
          <w:b/>
          <w:sz w:val="24"/>
          <w:szCs w:val="24"/>
          <w:lang w:val="en-US"/>
        </w:rPr>
      </w:pPr>
      <m:oMathPara>
        <m:oMath>
          <m:r>
            <m:rPr>
              <m:sty m:val="bi"/>
            </m:rPr>
            <w:rPr>
              <w:rFonts w:ascii="Cambria Math" w:hAnsi="Cambria Math"/>
              <w:sz w:val="24"/>
              <w:szCs w:val="24"/>
              <w:lang w:val="en-US"/>
            </w:rPr>
            <m:t>τ</m:t>
          </m:r>
          <m:d>
            <m:dPr>
              <m:ctrlPr>
                <w:rPr>
                  <w:rFonts w:ascii="Cambria Math" w:hAnsi="Times New Roman"/>
                  <w:b/>
                  <w:i/>
                  <w:sz w:val="24"/>
                  <w:szCs w:val="24"/>
                  <w:lang w:val="en-US"/>
                </w:rPr>
              </m:ctrlPr>
            </m:dPr>
            <m:e>
              <m:r>
                <m:rPr>
                  <m:sty m:val="bi"/>
                </m:rPr>
                <w:rPr>
                  <w:rFonts w:ascii="Cambria Math" w:hAnsi="Cambria Math"/>
                  <w:sz w:val="24"/>
                  <w:szCs w:val="24"/>
                  <w:lang w:val="en-US"/>
                </w:rPr>
                <m:t>q</m:t>
              </m:r>
            </m:e>
          </m:d>
          <m:r>
            <m:rPr>
              <m:sty m:val="bi"/>
            </m:rPr>
            <w:rPr>
              <w:rFonts w:ascii="Cambria Math" w:hAnsi="Times New Roman"/>
              <w:sz w:val="24"/>
              <w:szCs w:val="24"/>
              <w:lang w:val="en-US"/>
            </w:rPr>
            <m:t>=</m:t>
          </m:r>
          <m:r>
            <m:rPr>
              <m:sty m:val="bi"/>
            </m:rPr>
            <w:rPr>
              <w:rFonts w:ascii="Cambria Math" w:hAnsi="Cambria Math"/>
              <w:sz w:val="24"/>
              <w:szCs w:val="24"/>
              <w:lang w:val="en-US"/>
            </w:rPr>
            <m:t>d</m:t>
          </m:r>
          <m:d>
            <m:dPr>
              <m:ctrlPr>
                <w:rPr>
                  <w:rFonts w:ascii="Cambria Math" w:hAnsi="Times New Roman"/>
                  <w:b/>
                  <w:i/>
                  <w:sz w:val="24"/>
                  <w:szCs w:val="24"/>
                  <w:lang w:val="en-US"/>
                </w:rPr>
              </m:ctrlPr>
            </m:dPr>
            <m:e>
              <m:r>
                <m:rPr>
                  <m:sty m:val="bi"/>
                </m:rPr>
                <w:rPr>
                  <w:rFonts w:ascii="Cambria Math" w:hAnsi="Cambria Math"/>
                  <w:sz w:val="24"/>
                  <w:szCs w:val="24"/>
                  <w:lang w:val="en-US"/>
                </w:rPr>
                <m:t>q</m:t>
              </m:r>
              <m:r>
                <m:rPr>
                  <m:sty m:val="bi"/>
                </m:rPr>
                <w:rPr>
                  <w:rFonts w:ascii="Times New Roman" w:hAnsi="Times New Roman"/>
                  <w:sz w:val="24"/>
                  <w:szCs w:val="24"/>
                  <w:lang w:val="en-US"/>
                </w:rPr>
                <m:t>-</m:t>
              </m:r>
              <m:r>
                <m:rPr>
                  <m:sty m:val="bi"/>
                </m:rPr>
                <w:rPr>
                  <w:rFonts w:ascii="Cambria Math" w:hAnsi="Cambria Math"/>
                  <w:sz w:val="24"/>
                  <w:szCs w:val="24"/>
                  <w:lang w:val="en-US"/>
                </w:rPr>
                <m:t>1</m:t>
              </m:r>
            </m:e>
          </m:d>
          <m:r>
            <m:rPr>
              <m:sty m:val="bi"/>
            </m:rPr>
            <w:rPr>
              <w:rFonts w:ascii="Times New Roman" w:hAnsi="Times New Roman"/>
              <w:sz w:val="24"/>
              <w:szCs w:val="24"/>
              <w:lang w:val="en-US"/>
            </w:rPr>
            <m:t>-</m:t>
          </m:r>
          <m:r>
            <m:rPr>
              <m:sty m:val="bi"/>
            </m:rPr>
            <w:rPr>
              <w:rFonts w:ascii="Cambria Math" w:hAnsi="Cambria Math"/>
              <w:sz w:val="24"/>
              <w:szCs w:val="24"/>
              <w:lang w:val="en-US"/>
            </w:rPr>
            <m:t>K</m:t>
          </m:r>
          <m:d>
            <m:dPr>
              <m:ctrlPr>
                <w:rPr>
                  <w:rFonts w:ascii="Cambria Math" w:hAnsi="Times New Roman"/>
                  <w:b/>
                  <w:i/>
                  <w:sz w:val="24"/>
                  <w:szCs w:val="24"/>
                  <w:lang w:val="en-US"/>
                </w:rPr>
              </m:ctrlPr>
            </m:dPr>
            <m:e>
              <m:r>
                <m:rPr>
                  <m:sty m:val="bi"/>
                </m:rPr>
                <w:rPr>
                  <w:rFonts w:ascii="Cambria Math" w:hAnsi="Cambria Math"/>
                  <w:sz w:val="24"/>
                  <w:szCs w:val="24"/>
                  <w:lang w:val="en-US"/>
                </w:rPr>
                <m:t>q</m:t>
              </m:r>
            </m:e>
          </m:d>
        </m:oMath>
      </m:oMathPara>
    </w:p>
    <w:p w:rsidR="007D472B" w:rsidRPr="00B950D5" w:rsidRDefault="007D472B" w:rsidP="00FC169F">
      <w:pPr>
        <w:autoSpaceDE w:val="0"/>
        <w:autoSpaceDN w:val="0"/>
        <w:adjustRightInd w:val="0"/>
        <w:spacing w:after="0" w:line="240" w:lineRule="auto"/>
        <w:jc w:val="both"/>
        <w:rPr>
          <w:rFonts w:ascii="Times New Roman" w:hAnsi="Times New Roman"/>
          <w:b/>
          <w:sz w:val="24"/>
          <w:szCs w:val="24"/>
          <w:lang w:val="en-US"/>
        </w:rPr>
      </w:pPr>
    </w:p>
    <w:p w:rsidR="009E26C8" w:rsidRPr="00B950D5" w:rsidRDefault="009E26C8" w:rsidP="00FC169F">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where </w:t>
      </w:r>
      <w:r w:rsidRPr="00B950D5">
        <w:rPr>
          <w:rFonts w:ascii="Times New Roman" w:hAnsi="Times New Roman"/>
          <w:b/>
          <w:i/>
          <w:iCs/>
          <w:sz w:val="24"/>
          <w:szCs w:val="24"/>
          <w:lang w:val="en-US"/>
        </w:rPr>
        <w:t xml:space="preserve">d </w:t>
      </w:r>
      <w:r w:rsidRPr="00B950D5">
        <w:rPr>
          <w:rFonts w:ascii="Times New Roman" w:hAnsi="Times New Roman"/>
          <w:b/>
          <w:sz w:val="24"/>
          <w:szCs w:val="24"/>
          <w:lang w:val="en-US"/>
        </w:rPr>
        <w:t xml:space="preserve">is the dimension of space (here </w:t>
      </w:r>
      <w:r w:rsidRPr="00B950D5">
        <w:rPr>
          <w:rFonts w:ascii="Times New Roman" w:hAnsi="Times New Roman"/>
          <w:b/>
          <w:i/>
          <w:iCs/>
          <w:sz w:val="24"/>
          <w:szCs w:val="24"/>
          <w:lang w:val="en-US"/>
        </w:rPr>
        <w:t xml:space="preserve">d </w:t>
      </w:r>
      <w:r w:rsidRPr="00B950D5">
        <w:rPr>
          <w:rFonts w:ascii="Times New Roman" w:hAnsi="Times New Roman"/>
          <w:b/>
          <w:sz w:val="24"/>
          <w:szCs w:val="24"/>
          <w:lang w:val="en-US"/>
        </w:rPr>
        <w:t xml:space="preserve">=2) and </w:t>
      </w:r>
      <w:proofErr w:type="gramStart"/>
      <w:r w:rsidRPr="00B950D5">
        <w:rPr>
          <w:rFonts w:ascii="Times New Roman" w:hAnsi="Times New Roman"/>
          <w:b/>
          <w:i/>
          <w:iCs/>
          <w:sz w:val="24"/>
          <w:szCs w:val="24"/>
          <w:lang w:val="en-US"/>
        </w:rPr>
        <w:t>c(</w:t>
      </w:r>
      <w:proofErr w:type="gramEnd"/>
      <w:r w:rsidR="00FC169F" w:rsidRPr="00B950D5">
        <w:rPr>
          <w:rFonts w:ascii="Times New Roman" w:hAnsi="Times New Roman"/>
          <w:b/>
          <w:i/>
          <w:iCs/>
          <w:sz w:val="24"/>
          <w:szCs w:val="24"/>
          <w:lang w:val="en-US"/>
        </w:rPr>
        <w:sym w:font="Symbol" w:char="F067"/>
      </w:r>
      <w:r w:rsidRPr="00B950D5">
        <w:rPr>
          <w:rFonts w:ascii="Times New Roman" w:hAnsi="Times New Roman"/>
          <w:b/>
          <w:i/>
          <w:iCs/>
          <w:sz w:val="24"/>
          <w:szCs w:val="24"/>
          <w:lang w:val="en-US"/>
        </w:rPr>
        <w:t xml:space="preserve">) </w:t>
      </w:r>
      <w:r w:rsidRPr="00B950D5">
        <w:rPr>
          <w:rFonts w:ascii="Times New Roman" w:hAnsi="Times New Roman"/>
          <w:b/>
          <w:sz w:val="24"/>
          <w:szCs w:val="24"/>
          <w:lang w:val="en-US"/>
        </w:rPr>
        <w:t xml:space="preserve">is the </w:t>
      </w:r>
      <w:proofErr w:type="spellStart"/>
      <w:r w:rsidRPr="00B950D5">
        <w:rPr>
          <w:rFonts w:ascii="Times New Roman" w:hAnsi="Times New Roman"/>
          <w:b/>
          <w:sz w:val="24"/>
          <w:szCs w:val="24"/>
          <w:lang w:val="en-US"/>
        </w:rPr>
        <w:t>codimension</w:t>
      </w:r>
      <w:proofErr w:type="spellEnd"/>
      <w:r w:rsidRPr="00B950D5">
        <w:rPr>
          <w:rFonts w:ascii="Times New Roman" w:hAnsi="Times New Roman"/>
          <w:b/>
          <w:sz w:val="24"/>
          <w:szCs w:val="24"/>
          <w:lang w:val="en-US"/>
        </w:rPr>
        <w:t xml:space="preserve"> of the</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singularity of the density of the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measure </w:t>
      </w:r>
      <w:r w:rsidR="00FC169F" w:rsidRPr="00B950D5">
        <w:rPr>
          <w:rFonts w:ascii="Times New Roman" w:hAnsi="Times New Roman"/>
          <w:b/>
          <w:i/>
          <w:iCs/>
          <w:sz w:val="24"/>
          <w:szCs w:val="24"/>
          <w:lang w:val="en-US"/>
        </w:rPr>
        <w:sym w:font="Symbol" w:char="F067"/>
      </w:r>
      <w:r w:rsidRPr="00741892">
        <w:rPr>
          <w:rFonts w:ascii="Times New Roman" w:hAnsi="Times New Roman"/>
          <w:b/>
          <w:sz w:val="24"/>
          <w:szCs w:val="24"/>
          <w:lang w:val="en-US"/>
        </w:rPr>
        <w:t xml:space="preserve"> </w:t>
      </w:r>
      <w:r w:rsidRPr="00B950D5">
        <w:rPr>
          <w:rFonts w:ascii="Times New Roman" w:hAnsi="Times New Roman"/>
          <w:b/>
          <w:sz w:val="24"/>
          <w:szCs w:val="24"/>
          <w:lang w:val="en-US"/>
        </w:rPr>
        <w:t>(</w:t>
      </w:r>
      <w:r w:rsidR="00FC169F" w:rsidRPr="00B950D5">
        <w:rPr>
          <w:rFonts w:ascii="Times New Roman" w:hAnsi="Times New Roman"/>
          <w:b/>
          <w:i/>
          <w:iCs/>
          <w:sz w:val="24"/>
          <w:szCs w:val="24"/>
          <w:lang w:val="en-US"/>
        </w:rPr>
        <w:sym w:font="Symbol" w:char="F067"/>
      </w:r>
      <w:r w:rsidR="00FC169F" w:rsidRPr="00B950D5">
        <w:rPr>
          <w:rFonts w:ascii="Times New Roman" w:hAnsi="Times New Roman"/>
          <w:b/>
          <w:i/>
          <w:iCs/>
          <w:sz w:val="24"/>
          <w:szCs w:val="24"/>
          <w:lang w:val="en-US"/>
        </w:rPr>
        <w:t xml:space="preserve"> </w:t>
      </w:r>
      <w:r w:rsidRPr="00741892">
        <w:rPr>
          <w:rFonts w:ascii="Times New Roman" w:hAnsi="Times New Roman"/>
          <w:b/>
          <w:sz w:val="24"/>
          <w:szCs w:val="24"/>
          <w:lang w:val="en-US"/>
        </w:rPr>
        <w:t xml:space="preserve"> </w:t>
      </w:r>
      <w:r w:rsidRPr="00B950D5">
        <w:rPr>
          <w:rFonts w:ascii="Times New Roman" w:hAnsi="Times New Roman"/>
          <w:b/>
          <w:sz w:val="24"/>
          <w:szCs w:val="24"/>
          <w:lang w:val="en-US"/>
        </w:rPr>
        <w:t xml:space="preserve">is related to the singularity of the measure </w:t>
      </w:r>
      <w:r w:rsidR="007D472B" w:rsidRPr="00B950D5">
        <w:rPr>
          <w:rFonts w:ascii="Times New Roman" w:hAnsi="Times New Roman"/>
          <w:b/>
          <w:sz w:val="24"/>
          <w:szCs w:val="24"/>
        </w:rPr>
        <w:t>α</w:t>
      </w:r>
      <w:r w:rsidRPr="00741892">
        <w:rPr>
          <w:rFonts w:ascii="Times New Roman" w:hAnsi="Times New Roman"/>
          <w:b/>
          <w:sz w:val="24"/>
          <w:szCs w:val="24"/>
          <w:lang w:val="en-US"/>
        </w:rPr>
        <w:t xml:space="preserve"> </w:t>
      </w:r>
      <w:r w:rsidRPr="00B950D5">
        <w:rPr>
          <w:rFonts w:ascii="Times New Roman" w:hAnsi="Times New Roman"/>
          <w:b/>
          <w:sz w:val="24"/>
          <w:szCs w:val="24"/>
          <w:lang w:val="en-US"/>
        </w:rPr>
        <w:t xml:space="preserve">by the formula </w:t>
      </w:r>
      <m:oMath>
        <m:r>
          <m:rPr>
            <m:sty m:val="bi"/>
          </m:rPr>
          <w:rPr>
            <w:rFonts w:ascii="Cambria Math" w:hAnsi="Cambria Math"/>
            <w:sz w:val="24"/>
            <w:szCs w:val="24"/>
            <w:lang w:val="en-US"/>
          </w:rPr>
          <m:t>α</m:t>
        </m:r>
        <m:r>
          <m:rPr>
            <m:sty m:val="bi"/>
          </m:rPr>
          <w:rPr>
            <w:rFonts w:ascii="Cambria Math" w:hAnsi="Times New Roman"/>
            <w:sz w:val="24"/>
            <w:szCs w:val="24"/>
            <w:lang w:val="en-US"/>
          </w:rPr>
          <m:t>=</m:t>
        </m:r>
        <m:r>
          <m:rPr>
            <m:sty m:val="bi"/>
          </m:rPr>
          <w:rPr>
            <w:rFonts w:ascii="Cambria Math" w:hAnsi="Cambria Math"/>
            <w:sz w:val="24"/>
            <w:szCs w:val="24"/>
            <w:lang w:val="en-US"/>
          </w:rPr>
          <m:t>d</m:t>
        </m:r>
        <m:r>
          <m:rPr>
            <m:sty m:val="bi"/>
          </m:rPr>
          <w:rPr>
            <w:rFonts w:ascii="Times New Roman" w:hAnsi="Times New Roman"/>
            <w:sz w:val="24"/>
            <w:szCs w:val="24"/>
            <w:lang w:val="en-US"/>
          </w:rPr>
          <m:t>-</m:t>
        </m:r>
        <m:r>
          <m:rPr>
            <m:sty m:val="bi"/>
          </m:rPr>
          <w:rPr>
            <w:rFonts w:ascii="Cambria Math" w:hAnsi="Cambria Math"/>
            <w:sz w:val="24"/>
            <w:szCs w:val="24"/>
            <w:lang w:val="en-US"/>
          </w:rPr>
          <m:t>γ</m:t>
        </m:r>
      </m:oMath>
      <w:r w:rsidR="007D472B"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above) and </w:t>
      </w:r>
      <w:r w:rsidRPr="00B950D5">
        <w:rPr>
          <w:rFonts w:ascii="Times New Roman" w:hAnsi="Times New Roman"/>
          <w:b/>
          <w:i/>
          <w:iCs/>
          <w:sz w:val="24"/>
          <w:szCs w:val="24"/>
          <w:lang w:val="en-US"/>
        </w:rPr>
        <w:t>K</w:t>
      </w:r>
      <w:r w:rsidR="007D472B" w:rsidRPr="00B950D5">
        <w:rPr>
          <w:rFonts w:ascii="Times New Roman" w:hAnsi="Times New Roman"/>
          <w:b/>
          <w:i/>
          <w:iCs/>
          <w:sz w:val="24"/>
          <w:szCs w:val="24"/>
          <w:lang w:val="en-US"/>
        </w:rPr>
        <w:t>(q)</w:t>
      </w:r>
      <w:r w:rsidRPr="00B950D5">
        <w:rPr>
          <w:rFonts w:ascii="Times New Roman" w:hAnsi="Times New Roman"/>
          <w:b/>
          <w:i/>
          <w:iCs/>
          <w:sz w:val="24"/>
          <w:szCs w:val="24"/>
          <w:lang w:val="en-US"/>
        </w:rPr>
        <w:t xml:space="preserve"> </w:t>
      </w:r>
      <w:r w:rsidRPr="00B950D5">
        <w:rPr>
          <w:rFonts w:ascii="Times New Roman" w:hAnsi="Times New Roman"/>
          <w:b/>
          <w:sz w:val="24"/>
          <w:szCs w:val="24"/>
          <w:lang w:val="en-US"/>
        </w:rPr>
        <w:t xml:space="preserve">is the moment scaling function of the density of the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measure (i.e. it directly characterizes the scaling of the moments of the image rather than the integral of the image). These formulae are necessary in order to compare results obtained in the two formalisms (i.e. with the rest of the literature).</w:t>
      </w:r>
    </w:p>
    <w:p w:rsidR="00FC169F" w:rsidRPr="00B950D5" w:rsidRDefault="00FC169F" w:rsidP="009E26C8">
      <w:pPr>
        <w:autoSpaceDE w:val="0"/>
        <w:autoSpaceDN w:val="0"/>
        <w:adjustRightInd w:val="0"/>
        <w:spacing w:after="0" w:line="240" w:lineRule="auto"/>
        <w:rPr>
          <w:rFonts w:ascii="Times New Roman" w:hAnsi="Times New Roman"/>
          <w:sz w:val="24"/>
          <w:szCs w:val="24"/>
          <w:lang w:val="en-US"/>
        </w:rPr>
      </w:pPr>
    </w:p>
    <w:p w:rsidR="00FC169F" w:rsidRPr="00B950D5" w:rsidRDefault="00FC169F" w:rsidP="009E26C8">
      <w:pPr>
        <w:autoSpaceDE w:val="0"/>
        <w:autoSpaceDN w:val="0"/>
        <w:adjustRightInd w:val="0"/>
        <w:spacing w:after="0" w:line="240" w:lineRule="auto"/>
        <w:rPr>
          <w:rFonts w:ascii="Times New Roman" w:hAnsi="Times New Roman"/>
          <w:b/>
          <w:color w:val="0070C0"/>
          <w:sz w:val="24"/>
          <w:szCs w:val="24"/>
          <w:lang w:val="en-US"/>
        </w:rPr>
      </w:pPr>
      <w:r w:rsidRPr="00B950D5">
        <w:rPr>
          <w:rFonts w:ascii="Times New Roman" w:hAnsi="Times New Roman"/>
          <w:b/>
          <w:color w:val="0070C0"/>
          <w:sz w:val="24"/>
          <w:szCs w:val="24"/>
          <w:lang w:val="en-US"/>
        </w:rPr>
        <w:t>Now we have included in Material and Methods the followed</w:t>
      </w:r>
      <w:r w:rsidR="004136BB">
        <w:rPr>
          <w:rFonts w:ascii="Times New Roman" w:hAnsi="Times New Roman"/>
          <w:b/>
          <w:color w:val="0070C0"/>
          <w:sz w:val="24"/>
          <w:szCs w:val="24"/>
          <w:lang w:val="en-US"/>
        </w:rPr>
        <w:t xml:space="preserve"> in the subsection of </w:t>
      </w:r>
      <w:proofErr w:type="spellStart"/>
      <w:r w:rsidR="004136BB">
        <w:rPr>
          <w:rFonts w:ascii="Times New Roman" w:hAnsi="Times New Roman"/>
          <w:b/>
          <w:color w:val="0070C0"/>
          <w:sz w:val="24"/>
          <w:szCs w:val="24"/>
          <w:lang w:val="en-US"/>
        </w:rPr>
        <w:t>Multifractal</w:t>
      </w:r>
      <w:proofErr w:type="spellEnd"/>
      <w:r w:rsidR="004136BB">
        <w:rPr>
          <w:rFonts w:ascii="Times New Roman" w:hAnsi="Times New Roman"/>
          <w:b/>
          <w:color w:val="0070C0"/>
          <w:sz w:val="24"/>
          <w:szCs w:val="24"/>
          <w:lang w:val="en-US"/>
        </w:rPr>
        <w:t xml:space="preserve"> analysis</w:t>
      </w:r>
      <w:r w:rsidRPr="00B950D5">
        <w:rPr>
          <w:rFonts w:ascii="Times New Roman" w:hAnsi="Times New Roman"/>
          <w:b/>
          <w:color w:val="0070C0"/>
          <w:sz w:val="24"/>
          <w:szCs w:val="24"/>
          <w:lang w:val="en-US"/>
        </w:rPr>
        <w:t>:</w:t>
      </w:r>
    </w:p>
    <w:p w:rsidR="00FC169F" w:rsidRDefault="00FC169F" w:rsidP="009E26C8">
      <w:pPr>
        <w:autoSpaceDE w:val="0"/>
        <w:autoSpaceDN w:val="0"/>
        <w:adjustRightInd w:val="0"/>
        <w:spacing w:after="0" w:line="240" w:lineRule="auto"/>
        <w:rPr>
          <w:rFonts w:ascii="Times New Roman" w:hAnsi="Times New Roman"/>
          <w:sz w:val="24"/>
          <w:szCs w:val="24"/>
          <w:lang w:val="en-US"/>
        </w:rPr>
      </w:pPr>
    </w:p>
    <w:p w:rsidR="00E00DA2" w:rsidRPr="00200B34" w:rsidRDefault="00E00DA2" w:rsidP="00E00DA2">
      <w:pPr>
        <w:rPr>
          <w:lang w:val="en-GB"/>
        </w:rPr>
      </w:pPr>
      <w:r w:rsidRPr="00200B34">
        <w:rPr>
          <w:lang w:val="en-GB"/>
        </w:rPr>
        <w:t xml:space="preserve">A </w:t>
      </w:r>
      <w:proofErr w:type="spellStart"/>
      <w:r w:rsidRPr="00200B34">
        <w:rPr>
          <w:lang w:val="en-GB"/>
        </w:rPr>
        <w:t>monofractal</w:t>
      </w:r>
      <w:proofErr w:type="spellEnd"/>
      <w:r w:rsidRPr="00200B34">
        <w:rPr>
          <w:lang w:val="en-GB"/>
        </w:rPr>
        <w:t xml:space="preserve"> object can be measured by counting the number N of </w:t>
      </w:r>
      <w:r w:rsidRPr="00200B34">
        <w:rPr>
          <w:lang w:val="en-GB"/>
        </w:rPr>
        <w:sym w:font="Symbol" w:char="F064"/>
      </w:r>
      <w:r w:rsidRPr="00200B34">
        <w:rPr>
          <w:lang w:val="en-GB"/>
        </w:rPr>
        <w:t xml:space="preserve"> size boxes needed to cover the object. The measure depends on the box size as</w:t>
      </w:r>
    </w:p>
    <w:p w:rsidR="00E00DA2" w:rsidRPr="00200B34" w:rsidRDefault="00E00DA2" w:rsidP="00E00DA2">
      <w:pPr>
        <w:rPr>
          <w:lang w:val="en-GB"/>
        </w:rPr>
      </w:pPr>
      <w:r w:rsidRPr="00200B34">
        <w:rPr>
          <w:position w:val="-10"/>
          <w:lang w:val="en-GB"/>
        </w:rPr>
        <w:object w:dxaOrig="12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61.4pt;height:17.45pt" o:ole="">
            <v:imagedata r:id="rId5" o:title=""/>
          </v:shape>
          <o:OLEObject Type="Embed" ProgID="Equation.3" ShapeID="_x0000_i1058" DrawAspect="Content" ObjectID="_1546759964" r:id="rId6"/>
        </w:object>
      </w:r>
      <w:r w:rsidRPr="00200B34">
        <w:rPr>
          <w:lang w:val="en-GB"/>
        </w:rPr>
        <w:tab/>
        <w:t xml:space="preserve"> </w:t>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t>(</w:t>
      </w:r>
      <w:r w:rsidRPr="00C33E20">
        <w:rPr>
          <w:highlight w:val="yellow"/>
          <w:lang w:val="en-GB"/>
        </w:rPr>
        <w:t>3</w:t>
      </w:r>
      <w:r w:rsidRPr="00200B34">
        <w:rPr>
          <w:lang w:val="en-GB"/>
        </w:rPr>
        <w:t>)</w:t>
      </w:r>
    </w:p>
    <w:p w:rsidR="00E00DA2" w:rsidRPr="00200B34" w:rsidRDefault="00E00DA2" w:rsidP="00E00DA2">
      <w:pPr>
        <w:rPr>
          <w:lang w:val="en-GB"/>
        </w:rPr>
      </w:pPr>
      <w:proofErr w:type="gramStart"/>
      <w:r w:rsidRPr="00200B34">
        <w:rPr>
          <w:lang w:val="en-GB"/>
        </w:rPr>
        <w:t>where</w:t>
      </w:r>
      <w:proofErr w:type="gramEnd"/>
      <w:r w:rsidRPr="00200B34">
        <w:rPr>
          <w:lang w:val="en-GB"/>
        </w:rPr>
        <w:t xml:space="preserve"> </w:t>
      </w:r>
    </w:p>
    <w:p w:rsidR="00E00DA2" w:rsidRPr="00200B34" w:rsidRDefault="00E00DA2" w:rsidP="00E00DA2">
      <w:pPr>
        <w:rPr>
          <w:lang w:val="en-GB"/>
        </w:rPr>
      </w:pPr>
      <w:r w:rsidRPr="00200B34">
        <w:rPr>
          <w:position w:val="-50"/>
          <w:lang w:val="en-GB"/>
        </w:rPr>
        <w:object w:dxaOrig="1700" w:dyaOrig="859">
          <v:shape id="_x0000_i1059" type="#_x0000_t75" style="width:83.35pt;height:42.45pt" o:ole="">
            <v:imagedata r:id="rId7" o:title=""/>
          </v:shape>
          <o:OLEObject Type="Embed" ProgID="Equation.3" ShapeID="_x0000_i1059" DrawAspect="Content" ObjectID="_1546759965" r:id="rId8"/>
        </w:object>
      </w:r>
      <w:r w:rsidRPr="00200B34">
        <w:rPr>
          <w:lang w:val="en-GB"/>
        </w:rPr>
        <w:t xml:space="preserve"> </w:t>
      </w:r>
      <w:r w:rsidRPr="00200B34">
        <w:rPr>
          <w:lang w:val="en-GB"/>
        </w:rPr>
        <w:tab/>
        <w:t xml:space="preserve"> </w:t>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t>(</w:t>
      </w:r>
      <w:r w:rsidRPr="00C33E20">
        <w:rPr>
          <w:highlight w:val="yellow"/>
          <w:lang w:val="en-GB"/>
        </w:rPr>
        <w:t>4</w:t>
      </w:r>
      <w:r w:rsidRPr="00200B34">
        <w:rPr>
          <w:lang w:val="en-GB"/>
        </w:rPr>
        <w:t>)</w:t>
      </w:r>
    </w:p>
    <w:p w:rsidR="00E00DA2" w:rsidRPr="00200B34" w:rsidRDefault="00E00DA2" w:rsidP="00E00DA2">
      <w:pPr>
        <w:rPr>
          <w:lang w:val="en-GB"/>
        </w:rPr>
      </w:pPr>
      <w:proofErr w:type="gramStart"/>
      <w:r w:rsidRPr="00200B34">
        <w:rPr>
          <w:lang w:val="en-GB"/>
        </w:rPr>
        <w:t>is</w:t>
      </w:r>
      <w:proofErr w:type="gramEnd"/>
      <w:r w:rsidRPr="00200B34">
        <w:rPr>
          <w:lang w:val="en-GB"/>
        </w:rPr>
        <w:t xml:space="preserve"> the fractal dimension. </w:t>
      </w:r>
      <w:r w:rsidRPr="00200B34">
        <w:rPr>
          <w:position w:val="-10"/>
          <w:lang w:val="en-GB"/>
        </w:rPr>
        <w:object w:dxaOrig="320" w:dyaOrig="320">
          <v:shape id="_x0000_i1060" type="#_x0000_t75" style="width:16.65pt;height:16.65pt" o:ole="">
            <v:imagedata r:id="rId9" o:title=""/>
          </v:shape>
          <o:OLEObject Type="Embed" ProgID="Equation.3" ShapeID="_x0000_i1060" DrawAspect="Content" ObjectID="_1546759966" r:id="rId10"/>
        </w:object>
      </w:r>
      <w:r w:rsidRPr="00200B34">
        <w:rPr>
          <w:lang w:val="en-GB"/>
        </w:rPr>
        <w:t xml:space="preserve"> </w:t>
      </w:r>
      <w:proofErr w:type="gramStart"/>
      <w:r w:rsidRPr="00200B34">
        <w:rPr>
          <w:lang w:val="en-GB"/>
        </w:rPr>
        <w:t>is</w:t>
      </w:r>
      <w:proofErr w:type="gramEnd"/>
      <w:r w:rsidRPr="00200B34">
        <w:rPr>
          <w:lang w:val="en-GB"/>
        </w:rPr>
        <w:t xml:space="preserve"> calculated from slope of a log-log plot. </w:t>
      </w:r>
      <w:r w:rsidRPr="003A1AF8">
        <w:rPr>
          <w:highlight w:val="yellow"/>
          <w:lang w:val="en-GB"/>
        </w:rPr>
        <w:t xml:space="preserve">However, many examples are found where a single scaling law cannot be applied and it is necessary to do a </w:t>
      </w:r>
      <w:proofErr w:type="spellStart"/>
      <w:r w:rsidRPr="003A1AF8">
        <w:rPr>
          <w:highlight w:val="yellow"/>
          <w:lang w:val="en-GB"/>
        </w:rPr>
        <w:t>multiscaling</w:t>
      </w:r>
      <w:proofErr w:type="spellEnd"/>
      <w:r w:rsidRPr="003A1AF8">
        <w:rPr>
          <w:highlight w:val="yellow"/>
          <w:lang w:val="en-GB"/>
        </w:rPr>
        <w:t xml:space="preserve"> analysis.</w:t>
      </w:r>
    </w:p>
    <w:p w:rsidR="00E00DA2" w:rsidRPr="00200B34" w:rsidRDefault="00E00DA2" w:rsidP="00E00DA2">
      <w:pPr>
        <w:rPr>
          <w:lang w:val="en-GB"/>
        </w:rPr>
      </w:pPr>
    </w:p>
    <w:p w:rsidR="00E00DA2" w:rsidRPr="008C40BD" w:rsidRDefault="00E00DA2" w:rsidP="00E00DA2">
      <w:pPr>
        <w:spacing w:line="480" w:lineRule="auto"/>
        <w:rPr>
          <w:highlight w:val="yellow"/>
          <w:lang w:val="en-GB"/>
        </w:rPr>
      </w:pPr>
      <w:r w:rsidRPr="008C40BD">
        <w:rPr>
          <w:lang w:val="en-GB"/>
        </w:rPr>
        <w:t xml:space="preserve">There are several methods for implementing </w:t>
      </w:r>
      <w:proofErr w:type="spellStart"/>
      <w:r w:rsidRPr="008C40BD">
        <w:rPr>
          <w:lang w:val="en-GB"/>
        </w:rPr>
        <w:t>multifractal</w:t>
      </w:r>
      <w:proofErr w:type="spellEnd"/>
      <w:r w:rsidRPr="008C40BD">
        <w:rPr>
          <w:lang w:val="en-GB"/>
        </w:rPr>
        <w:t xml:space="preserve"> analysis.</w:t>
      </w:r>
      <w:r w:rsidRPr="008C40BD">
        <w:rPr>
          <w:highlight w:val="yellow"/>
          <w:lang w:val="en-GB"/>
        </w:rPr>
        <w:t xml:space="preserve"> The Universal </w:t>
      </w:r>
      <w:proofErr w:type="spellStart"/>
      <w:r w:rsidRPr="008C40BD">
        <w:rPr>
          <w:highlight w:val="yellow"/>
          <w:lang w:val="en-GB"/>
        </w:rPr>
        <w:t>Multifractal</w:t>
      </w:r>
      <w:proofErr w:type="spellEnd"/>
      <w:r w:rsidRPr="008C40BD">
        <w:rPr>
          <w:highlight w:val="yellow"/>
          <w:lang w:val="en-GB"/>
        </w:rPr>
        <w:t xml:space="preserve"> (UM) model assumes that </w:t>
      </w:r>
      <w:proofErr w:type="spellStart"/>
      <w:r w:rsidRPr="008C40BD">
        <w:rPr>
          <w:highlight w:val="yellow"/>
          <w:lang w:val="en-GB"/>
        </w:rPr>
        <w:t>multifractals</w:t>
      </w:r>
      <w:proofErr w:type="spellEnd"/>
      <w:r w:rsidRPr="008C40BD">
        <w:rPr>
          <w:highlight w:val="yellow"/>
          <w:lang w:val="en-GB"/>
        </w:rPr>
        <w:t xml:space="preserve"> are generated from a random variable with an </w:t>
      </w:r>
      <w:proofErr w:type="spellStart"/>
      <w:r w:rsidRPr="008C40BD">
        <w:rPr>
          <w:highlight w:val="yellow"/>
          <w:lang w:val="en-GB"/>
        </w:rPr>
        <w:t>exponentiated</w:t>
      </w:r>
      <w:proofErr w:type="spellEnd"/>
      <w:r w:rsidRPr="008C40BD">
        <w:rPr>
          <w:highlight w:val="yellow"/>
          <w:lang w:val="en-GB"/>
        </w:rPr>
        <w:t xml:space="preserve"> extreme Levy distribution (</w:t>
      </w:r>
      <w:proofErr w:type="spellStart"/>
      <w:r w:rsidRPr="008C40BD">
        <w:rPr>
          <w:highlight w:val="yellow"/>
          <w:lang w:val="en-GB"/>
        </w:rPr>
        <w:t>Lavallée</w:t>
      </w:r>
      <w:proofErr w:type="spellEnd"/>
      <w:r w:rsidRPr="008C40BD">
        <w:rPr>
          <w:highlight w:val="yellow"/>
          <w:lang w:val="en-GB"/>
        </w:rPr>
        <w:t xml:space="preserve"> et al., 1991; </w:t>
      </w:r>
      <w:proofErr w:type="spellStart"/>
      <w:r w:rsidRPr="008C40BD">
        <w:rPr>
          <w:highlight w:val="yellow"/>
          <w:lang w:val="en-GB"/>
        </w:rPr>
        <w:t>Tessier</w:t>
      </w:r>
      <w:proofErr w:type="spellEnd"/>
      <w:r w:rsidRPr="008C40BD">
        <w:rPr>
          <w:highlight w:val="yellow"/>
          <w:lang w:val="en-GB"/>
        </w:rPr>
        <w:t xml:space="preserve"> et al., 1993). In UM </w:t>
      </w:r>
      <w:r w:rsidRPr="008C40BD">
        <w:rPr>
          <w:highlight w:val="yellow"/>
          <w:lang w:val="en-GB"/>
        </w:rPr>
        <w:lastRenderedPageBreak/>
        <w:t xml:space="preserve">analysis, the scaling exponent </w:t>
      </w:r>
      <w:proofErr w:type="gramStart"/>
      <w:r w:rsidRPr="008C40BD">
        <w:rPr>
          <w:highlight w:val="yellow"/>
          <w:lang w:val="en-GB"/>
        </w:rPr>
        <w:t>K(</w:t>
      </w:r>
      <w:proofErr w:type="gramEnd"/>
      <w:r w:rsidRPr="008C40BD">
        <w:rPr>
          <w:highlight w:val="yellow"/>
          <w:lang w:val="en-GB"/>
        </w:rPr>
        <w:t xml:space="preserve">q) is highly relevant. This function for the moments q of a cascade conserved process is obtained according to </w:t>
      </w:r>
      <w:proofErr w:type="spellStart"/>
      <w:r w:rsidRPr="008C40BD">
        <w:rPr>
          <w:spacing w:val="3"/>
          <w:highlight w:val="yellow"/>
          <w:shd w:val="clear" w:color="auto" w:fill="F6F6F6"/>
          <w:lang w:val="en-US"/>
        </w:rPr>
        <w:t>Schertzer</w:t>
      </w:r>
      <w:proofErr w:type="spellEnd"/>
      <w:r w:rsidRPr="008C40BD">
        <w:rPr>
          <w:spacing w:val="3"/>
          <w:highlight w:val="yellow"/>
          <w:shd w:val="clear" w:color="auto" w:fill="F6F6F6"/>
          <w:lang w:val="en-US"/>
        </w:rPr>
        <w:t xml:space="preserve"> and Lovejoy (1987)</w:t>
      </w:r>
      <w:r w:rsidRPr="008C40BD">
        <w:rPr>
          <w:highlight w:val="yellow"/>
          <w:lang w:val="en-GB"/>
        </w:rPr>
        <w:t xml:space="preserve"> as follows:</w:t>
      </w:r>
    </w:p>
    <w:p w:rsidR="00E00DA2" w:rsidRPr="00E44F49" w:rsidRDefault="00E00DA2" w:rsidP="00E00DA2">
      <w:pPr>
        <w:spacing w:line="480" w:lineRule="auto"/>
        <w:rPr>
          <w:rFonts w:cs="Arial"/>
          <w:highlight w:val="yellow"/>
          <w:lang w:val="en-GB"/>
        </w:rPr>
      </w:pPr>
      <m:oMath>
        <m:r>
          <w:rPr>
            <w:rFonts w:ascii="Cambria Math" w:hAnsi="Cambria Math" w:cs="Arial"/>
            <w:highlight w:val="yellow"/>
            <w:lang w:val="en-GB"/>
          </w:rPr>
          <m:t>K</m:t>
        </m:r>
        <m:d>
          <m:dPr>
            <m:ctrlPr>
              <w:rPr>
                <w:rFonts w:ascii="Cambria Math" w:hAnsi="Cambria Math" w:cs="Arial"/>
                <w:i/>
                <w:highlight w:val="yellow"/>
                <w:lang w:val="en-GB"/>
              </w:rPr>
            </m:ctrlPr>
          </m:dPr>
          <m:e>
            <m:r>
              <w:rPr>
                <w:rFonts w:ascii="Cambria Math" w:hAnsi="Cambria Math" w:cs="Arial"/>
                <w:highlight w:val="yellow"/>
                <w:lang w:val="en-GB"/>
              </w:rPr>
              <m:t>q</m:t>
            </m:r>
          </m:e>
        </m:d>
        <m:r>
          <w:rPr>
            <w:rFonts w:ascii="Cambria Math" w:hAnsi="Cambria Math" w:cs="Arial"/>
            <w:highlight w:val="yellow"/>
            <w:lang w:val="en-GB"/>
          </w:rPr>
          <m:t>=</m:t>
        </m:r>
        <m:d>
          <m:dPr>
            <m:begChr m:val="{"/>
            <m:endChr m:val="}"/>
            <m:ctrlPr>
              <w:rPr>
                <w:rFonts w:ascii="Cambria Math" w:hAnsi="Cambria Math" w:cs="Arial"/>
                <w:i/>
                <w:highlight w:val="yellow"/>
                <w:lang w:val="en-GB"/>
              </w:rPr>
            </m:ctrlPr>
          </m:dPr>
          <m:e>
            <m:m>
              <m:mPr>
                <m:mcs>
                  <m:mc>
                    <m:mcPr>
                      <m:count m:val="1"/>
                      <m:mcJc m:val="center"/>
                    </m:mcPr>
                  </m:mc>
                </m:mcs>
                <m:ctrlPr>
                  <w:rPr>
                    <w:rFonts w:ascii="Cambria Math" w:hAnsi="Cambria Math" w:cs="Arial"/>
                    <w:i/>
                    <w:highlight w:val="yellow"/>
                    <w:lang w:val="en-GB"/>
                  </w:rPr>
                </m:ctrlPr>
              </m:mPr>
              <m:mr>
                <m:e>
                  <m:f>
                    <m:fPr>
                      <m:ctrlPr>
                        <w:rPr>
                          <w:rFonts w:ascii="Cambria Math" w:hAnsi="Cambria Math" w:cs="Arial"/>
                          <w:i/>
                          <w:highlight w:val="yellow"/>
                          <w:lang w:val="en-GB"/>
                        </w:rPr>
                      </m:ctrlPr>
                    </m:fPr>
                    <m:num>
                      <m:sSub>
                        <m:sSubPr>
                          <m:ctrlPr>
                            <w:rPr>
                              <w:rFonts w:ascii="Cambria Math" w:hAnsi="Cambria Math" w:cs="Arial"/>
                              <w:i/>
                              <w:highlight w:val="yellow"/>
                              <w:lang w:val="en-GB"/>
                            </w:rPr>
                          </m:ctrlPr>
                        </m:sSubPr>
                        <m:e>
                          <m:r>
                            <w:rPr>
                              <w:rFonts w:ascii="Cambria Math" w:hAnsi="Cambria Math" w:cs="Arial"/>
                              <w:highlight w:val="yellow"/>
                              <w:lang w:val="en-GB"/>
                            </w:rPr>
                            <m:t>C</m:t>
                          </m:r>
                        </m:e>
                        <m:sub>
                          <m:r>
                            <w:rPr>
                              <w:rFonts w:ascii="Cambria Math" w:hAnsi="Cambria Math" w:cs="Arial"/>
                              <w:highlight w:val="yellow"/>
                              <w:lang w:val="en-GB"/>
                            </w:rPr>
                            <m:t>1</m:t>
                          </m:r>
                        </m:sub>
                      </m:sSub>
                      <m:d>
                        <m:dPr>
                          <m:ctrlPr>
                            <w:rPr>
                              <w:rFonts w:ascii="Cambria Math" w:hAnsi="Cambria Math" w:cs="Arial"/>
                              <w:i/>
                              <w:highlight w:val="yellow"/>
                              <w:lang w:val="en-GB"/>
                            </w:rPr>
                          </m:ctrlPr>
                        </m:dPr>
                        <m:e>
                          <m:sSup>
                            <m:sSupPr>
                              <m:ctrlPr>
                                <w:rPr>
                                  <w:rFonts w:ascii="Cambria Math" w:hAnsi="Cambria Math" w:cs="Arial"/>
                                  <w:i/>
                                  <w:highlight w:val="yellow"/>
                                  <w:lang w:val="en-GB"/>
                                </w:rPr>
                              </m:ctrlPr>
                            </m:sSupPr>
                            <m:e>
                              <m:r>
                                <w:rPr>
                                  <w:rFonts w:ascii="Cambria Math" w:hAnsi="Cambria Math" w:cs="Arial"/>
                                  <w:highlight w:val="yellow"/>
                                  <w:lang w:val="en-GB"/>
                                </w:rPr>
                                <m:t>q</m:t>
                              </m:r>
                            </m:e>
                            <m:sup>
                              <m:sSub>
                                <m:sSubPr>
                                  <m:ctrlPr>
                                    <w:rPr>
                                      <w:rFonts w:ascii="Cambria Math" w:hAnsi="Cambria Math" w:cs="Arial"/>
                                      <w:i/>
                                      <w:lang w:val="en-GB"/>
                                    </w:rPr>
                                  </m:ctrlPr>
                                </m:sSubPr>
                                <m:e>
                                  <m:r>
                                    <w:rPr>
                                      <w:rFonts w:ascii="Cambria Math" w:hAnsi="Cambria Math" w:cs="Arial"/>
                                      <w:highlight w:val="yellow"/>
                                      <w:lang w:val="en-GB"/>
                                    </w:rPr>
                                    <m:t>α</m:t>
                                  </m:r>
                                </m:e>
                                <m:sub>
                                  <m:r>
                                    <w:rPr>
                                      <w:rFonts w:ascii="Cambria Math" w:hAnsi="Cambria Math" w:cs="Arial"/>
                                      <w:lang w:val="en-GB"/>
                                    </w:rPr>
                                    <m:t>L</m:t>
                                  </m:r>
                                </m:sub>
                              </m:sSub>
                            </m:sup>
                          </m:sSup>
                          <m:r>
                            <w:rPr>
                              <w:rFonts w:ascii="Cambria Math" w:hAnsi="Cambria Math" w:cs="Arial"/>
                              <w:highlight w:val="yellow"/>
                              <w:lang w:val="en-GB"/>
                            </w:rPr>
                            <m:t>-q</m:t>
                          </m:r>
                        </m:e>
                      </m:d>
                    </m:num>
                    <m:den>
                      <m:sSub>
                        <m:sSubPr>
                          <m:ctrlPr>
                            <w:rPr>
                              <w:rFonts w:ascii="Cambria Math" w:hAnsi="Cambria Math" w:cs="Arial"/>
                              <w:i/>
                              <w:lang w:val="en-GB"/>
                            </w:rPr>
                          </m:ctrlPr>
                        </m:sSubPr>
                        <m:e>
                          <m:r>
                            <w:rPr>
                              <w:rFonts w:ascii="Cambria Math" w:hAnsi="Cambria Math" w:cs="Arial"/>
                              <w:highlight w:val="yellow"/>
                              <w:lang w:val="en-GB"/>
                            </w:rPr>
                            <m:t>α</m:t>
                          </m:r>
                        </m:e>
                        <m:sub>
                          <m:r>
                            <w:rPr>
                              <w:rFonts w:ascii="Cambria Math" w:hAnsi="Cambria Math" w:cs="Arial"/>
                              <w:lang w:val="en-GB"/>
                            </w:rPr>
                            <m:t>L</m:t>
                          </m:r>
                        </m:sub>
                      </m:sSub>
                      <m:r>
                        <w:rPr>
                          <w:rFonts w:ascii="Cambria Math" w:hAnsi="Cambria Math" w:cs="Arial"/>
                          <w:highlight w:val="yellow"/>
                          <w:lang w:val="en-GB"/>
                        </w:rPr>
                        <m:t>-1</m:t>
                      </m:r>
                    </m:den>
                  </m:f>
                  <m:r>
                    <w:rPr>
                      <w:rFonts w:ascii="Cambria Math" w:hAnsi="Cambria Math" w:cs="Arial"/>
                      <w:highlight w:val="yellow"/>
                      <w:lang w:val="en-GB"/>
                    </w:rPr>
                    <m:t xml:space="preserve"> if </m:t>
                  </m:r>
                  <m:sSub>
                    <m:sSubPr>
                      <m:ctrlPr>
                        <w:rPr>
                          <w:rFonts w:ascii="Cambria Math" w:hAnsi="Cambria Math" w:cs="Arial"/>
                          <w:i/>
                          <w:lang w:val="en-GB"/>
                        </w:rPr>
                      </m:ctrlPr>
                    </m:sSubPr>
                    <m:e>
                      <m:r>
                        <w:rPr>
                          <w:rFonts w:ascii="Cambria Math" w:hAnsi="Cambria Math" w:cs="Arial"/>
                          <w:highlight w:val="yellow"/>
                          <w:lang w:val="en-GB"/>
                        </w:rPr>
                        <m:t>α</m:t>
                      </m:r>
                    </m:e>
                    <m:sub>
                      <m:r>
                        <w:rPr>
                          <w:rFonts w:ascii="Cambria Math" w:hAnsi="Cambria Math" w:cs="Arial"/>
                          <w:lang w:val="en-GB"/>
                        </w:rPr>
                        <m:t>L</m:t>
                      </m:r>
                    </m:sub>
                  </m:sSub>
                  <m:r>
                    <w:rPr>
                      <w:rFonts w:ascii="Cambria Math" w:hAnsi="Cambria Math" w:cs="Arial"/>
                      <w:highlight w:val="yellow"/>
                      <w:lang w:val="en-GB"/>
                    </w:rPr>
                    <m:t>≠1</m:t>
                  </m:r>
                </m:e>
              </m:mr>
              <m:mr>
                <m:e>
                  <m:sSub>
                    <m:sSubPr>
                      <m:ctrlPr>
                        <w:rPr>
                          <w:rFonts w:ascii="Cambria Math" w:hAnsi="Cambria Math" w:cs="Arial"/>
                          <w:i/>
                          <w:highlight w:val="yellow"/>
                          <w:lang w:val="en-GB"/>
                        </w:rPr>
                      </m:ctrlPr>
                    </m:sSubPr>
                    <m:e>
                      <m:r>
                        <w:rPr>
                          <w:rFonts w:ascii="Cambria Math" w:hAnsi="Cambria Math" w:cs="Arial"/>
                          <w:highlight w:val="yellow"/>
                          <w:lang w:val="en-GB"/>
                        </w:rPr>
                        <m:t>C</m:t>
                      </m:r>
                    </m:e>
                    <m:sub>
                      <m:r>
                        <w:rPr>
                          <w:rFonts w:ascii="Cambria Math" w:hAnsi="Cambria Math" w:cs="Arial"/>
                          <w:highlight w:val="yellow"/>
                          <w:lang w:val="en-GB"/>
                        </w:rPr>
                        <m:t>1</m:t>
                      </m:r>
                    </m:sub>
                  </m:sSub>
                  <m:r>
                    <w:rPr>
                      <w:rFonts w:ascii="Cambria Math" w:hAnsi="Cambria Math" w:cs="Arial"/>
                      <w:highlight w:val="yellow"/>
                      <w:lang w:val="en-GB"/>
                    </w:rPr>
                    <m:t>qlog</m:t>
                  </m:r>
                  <m:d>
                    <m:dPr>
                      <m:ctrlPr>
                        <w:rPr>
                          <w:rFonts w:ascii="Cambria Math" w:hAnsi="Cambria Math" w:cs="Arial"/>
                          <w:i/>
                          <w:highlight w:val="yellow"/>
                          <w:lang w:val="en-GB"/>
                        </w:rPr>
                      </m:ctrlPr>
                    </m:dPr>
                    <m:e>
                      <m:r>
                        <w:rPr>
                          <w:rFonts w:ascii="Cambria Math" w:hAnsi="Cambria Math" w:cs="Arial"/>
                          <w:highlight w:val="yellow"/>
                          <w:lang w:val="en-GB"/>
                        </w:rPr>
                        <m:t>q</m:t>
                      </m:r>
                    </m:e>
                  </m:d>
                  <m:r>
                    <w:rPr>
                      <w:rFonts w:ascii="Cambria Math" w:hAnsi="Cambria Math" w:cs="Arial"/>
                      <w:highlight w:val="yellow"/>
                      <w:lang w:val="en-GB"/>
                    </w:rPr>
                    <m:t xml:space="preserve"> if </m:t>
                  </m:r>
                  <m:sSub>
                    <m:sSubPr>
                      <m:ctrlPr>
                        <w:rPr>
                          <w:rFonts w:ascii="Cambria Math" w:hAnsi="Cambria Math" w:cs="Arial"/>
                          <w:i/>
                          <w:lang w:val="en-GB"/>
                        </w:rPr>
                      </m:ctrlPr>
                    </m:sSubPr>
                    <m:e>
                      <m:r>
                        <w:rPr>
                          <w:rFonts w:ascii="Cambria Math" w:hAnsi="Cambria Math" w:cs="Arial"/>
                          <w:highlight w:val="yellow"/>
                          <w:lang w:val="en-GB"/>
                        </w:rPr>
                        <m:t>α</m:t>
                      </m:r>
                    </m:e>
                    <m:sub>
                      <m:r>
                        <w:rPr>
                          <w:rFonts w:ascii="Cambria Math" w:hAnsi="Cambria Math" w:cs="Arial"/>
                          <w:lang w:val="en-GB"/>
                        </w:rPr>
                        <m:t>L</m:t>
                      </m:r>
                    </m:sub>
                  </m:sSub>
                  <m:r>
                    <w:rPr>
                      <w:rFonts w:ascii="Cambria Math" w:hAnsi="Cambria Math" w:cs="Arial"/>
                      <w:highlight w:val="yellow"/>
                      <w:lang w:val="en-GB"/>
                    </w:rPr>
                    <m:t>=1</m:t>
                  </m:r>
                </m:e>
              </m:mr>
            </m:m>
          </m:e>
        </m:d>
      </m:oMath>
      <w:r w:rsidRPr="00E44F49">
        <w:rPr>
          <w:rFonts w:cs="Arial"/>
          <w:highlight w:val="yellow"/>
          <w:lang w:val="en-GB"/>
        </w:rPr>
        <w:tab/>
      </w:r>
      <w:r w:rsidRPr="00E44F49">
        <w:rPr>
          <w:rFonts w:cs="Arial"/>
          <w:highlight w:val="yellow"/>
          <w:lang w:val="en-GB"/>
        </w:rPr>
        <w:tab/>
      </w:r>
      <w:r w:rsidRPr="00E44F49">
        <w:rPr>
          <w:rFonts w:cs="Arial"/>
          <w:highlight w:val="yellow"/>
          <w:lang w:val="en-GB"/>
        </w:rPr>
        <w:tab/>
      </w:r>
      <w:r w:rsidRPr="00E44F49">
        <w:rPr>
          <w:rFonts w:cs="Arial"/>
          <w:highlight w:val="yellow"/>
          <w:lang w:val="en-GB"/>
        </w:rPr>
        <w:tab/>
      </w:r>
      <w:r w:rsidRPr="00E44F49">
        <w:rPr>
          <w:rFonts w:cs="Arial"/>
          <w:highlight w:val="yellow"/>
          <w:lang w:val="en-GB"/>
        </w:rPr>
        <w:tab/>
      </w:r>
      <w:r>
        <w:rPr>
          <w:rFonts w:cs="Arial"/>
          <w:highlight w:val="yellow"/>
          <w:lang w:val="en-GB"/>
        </w:rPr>
        <w:t>(5)</w:t>
      </w:r>
    </w:p>
    <w:p w:rsidR="00E00DA2" w:rsidRPr="00E44F49" w:rsidRDefault="00E00DA2" w:rsidP="00E00DA2">
      <w:pPr>
        <w:spacing w:line="480" w:lineRule="auto"/>
        <w:rPr>
          <w:rFonts w:cs="Arial"/>
          <w:highlight w:val="yellow"/>
          <w:lang w:val="en-GB"/>
        </w:rPr>
      </w:pPr>
      <w:proofErr w:type="gramStart"/>
      <w:r w:rsidRPr="00E44F49">
        <w:rPr>
          <w:rFonts w:cs="Arial"/>
          <w:highlight w:val="yellow"/>
          <w:lang w:val="en-GB"/>
        </w:rPr>
        <w:t>where</w:t>
      </w:r>
      <w:proofErr w:type="gramEnd"/>
      <w:r w:rsidRPr="00E44F49">
        <w:rPr>
          <w:rFonts w:cs="Arial"/>
          <w:highlight w:val="yellow"/>
          <w:lang w:val="en-GB"/>
        </w:rPr>
        <w:t xml:space="preserve"> C</w:t>
      </w:r>
      <w:r w:rsidRPr="00E44F49">
        <w:rPr>
          <w:rFonts w:cs="Arial"/>
          <w:highlight w:val="yellow"/>
          <w:vertAlign w:val="subscript"/>
          <w:lang w:val="en-GB"/>
        </w:rPr>
        <w:t>1</w:t>
      </w:r>
      <w:r w:rsidRPr="00E44F49">
        <w:rPr>
          <w:rFonts w:cs="Arial"/>
          <w:highlight w:val="yellow"/>
          <w:lang w:val="en-GB"/>
        </w:rPr>
        <w:t xml:space="preserve"> is the mean intermittency </w:t>
      </w:r>
      <w:proofErr w:type="spellStart"/>
      <w:r w:rsidRPr="00E44F49">
        <w:rPr>
          <w:rFonts w:cs="Arial"/>
          <w:highlight w:val="yellow"/>
          <w:lang w:val="en-GB"/>
        </w:rPr>
        <w:t>codimension</w:t>
      </w:r>
      <w:proofErr w:type="spellEnd"/>
      <w:r w:rsidRPr="00E44F49">
        <w:rPr>
          <w:rFonts w:cs="Arial"/>
          <w:highlight w:val="yellow"/>
          <w:lang w:val="en-GB"/>
        </w:rPr>
        <w:t xml:space="preserve"> </w:t>
      </w:r>
      <w:r w:rsidRPr="00122843">
        <w:rPr>
          <w:rFonts w:cs="Arial"/>
          <w:highlight w:val="yellow"/>
          <w:lang w:val="en-GB"/>
        </w:rPr>
        <w:t xml:space="preserve">and </w:t>
      </w:r>
      <m:oMath>
        <m:sSub>
          <m:sSubPr>
            <m:ctrlPr>
              <w:rPr>
                <w:rFonts w:ascii="Cambria Math" w:hAnsi="Cambria Math" w:cs="Arial"/>
                <w:i/>
                <w:highlight w:val="yellow"/>
                <w:lang w:val="en-GB"/>
              </w:rPr>
            </m:ctrlPr>
          </m:sSubPr>
          <m:e>
            <m:r>
              <w:rPr>
                <w:rFonts w:ascii="Cambria Math" w:hAnsi="Cambria Math" w:cs="Arial"/>
                <w:highlight w:val="yellow"/>
                <w:lang w:val="en-GB"/>
              </w:rPr>
              <m:t>α</m:t>
            </m:r>
          </m:e>
          <m:sub>
            <m:r>
              <w:rPr>
                <w:rFonts w:ascii="Cambria Math" w:hAnsi="Cambria Math" w:cs="Arial"/>
                <w:highlight w:val="yellow"/>
                <w:lang w:val="en-GB"/>
              </w:rPr>
              <m:t>L</m:t>
            </m:r>
          </m:sub>
        </m:sSub>
      </m:oMath>
      <w:r w:rsidRPr="00122843">
        <w:rPr>
          <w:rFonts w:cs="Arial"/>
          <w:highlight w:val="yellow"/>
          <w:lang w:val="en-GB"/>
        </w:rPr>
        <w:t xml:space="preserve"> is the </w:t>
      </w:r>
      <w:r w:rsidRPr="00E44F49">
        <w:rPr>
          <w:rFonts w:cs="Arial"/>
          <w:highlight w:val="yellow"/>
          <w:lang w:val="en-GB"/>
        </w:rPr>
        <w:t>Levy index. These are known as the UM parameters.</w:t>
      </w:r>
    </w:p>
    <w:p w:rsidR="00E00DA2" w:rsidRDefault="00E00DA2" w:rsidP="00E00DA2">
      <w:pPr>
        <w:rPr>
          <w:lang w:val="en-GB"/>
        </w:rPr>
      </w:pPr>
    </w:p>
    <w:p w:rsidR="00E00DA2" w:rsidRDefault="00E00DA2" w:rsidP="00E00DA2">
      <w:pPr>
        <w:rPr>
          <w:lang w:val="en-GB"/>
        </w:rPr>
      </w:pPr>
      <w:r>
        <w:rPr>
          <w:highlight w:val="yellow"/>
          <w:lang w:val="en-GB"/>
        </w:rPr>
        <w:t xml:space="preserve">Other method is the </w:t>
      </w:r>
      <w:r w:rsidRPr="00200B34">
        <w:rPr>
          <w:lang w:val="en-GB"/>
        </w:rPr>
        <w:t xml:space="preserve">moment method </w:t>
      </w:r>
      <w:r w:rsidRPr="00FF65D4">
        <w:rPr>
          <w:highlight w:val="yellow"/>
          <w:lang w:val="en-GB"/>
        </w:rPr>
        <w:t>developed by</w:t>
      </w:r>
      <w:r>
        <w:rPr>
          <w:lang w:val="en-GB"/>
        </w:rPr>
        <w:t xml:space="preserve"> </w:t>
      </w:r>
      <w:r w:rsidRPr="00200B34">
        <w:rPr>
          <w:lang w:val="en-GB"/>
        </w:rPr>
        <w:t>Halsey et al.</w:t>
      </w:r>
      <w:r>
        <w:rPr>
          <w:lang w:val="en-GB"/>
        </w:rPr>
        <w:t xml:space="preserve"> (</w:t>
      </w:r>
      <w:r w:rsidRPr="00200B34">
        <w:rPr>
          <w:lang w:val="en-GB"/>
        </w:rPr>
        <w:t>1986)</w:t>
      </w:r>
      <w:r>
        <w:rPr>
          <w:lang w:val="en-GB"/>
        </w:rPr>
        <w:t xml:space="preserve"> </w:t>
      </w:r>
      <w:r w:rsidRPr="00962D72">
        <w:rPr>
          <w:highlight w:val="yellow"/>
          <w:lang w:val="en-GB"/>
        </w:rPr>
        <w:t>and applied to this case study.</w:t>
      </w:r>
      <w:r w:rsidRPr="00200B34">
        <w:rPr>
          <w:lang w:val="en-GB"/>
        </w:rPr>
        <w:t xml:space="preserve"> This method uses mainly three functions</w:t>
      </w:r>
      <w:proofErr w:type="gramStart"/>
      <w:r w:rsidRPr="00200B34">
        <w:rPr>
          <w:lang w:val="en-GB"/>
        </w:rPr>
        <w:t xml:space="preserve">: </w:t>
      </w:r>
      <w:proofErr w:type="gramEnd"/>
      <w:r w:rsidRPr="00200B34">
        <w:rPr>
          <w:position w:val="-10"/>
          <w:lang w:val="en-GB"/>
        </w:rPr>
        <w:object w:dxaOrig="460" w:dyaOrig="300">
          <v:shape id="_x0000_i1025" type="#_x0000_t75" style="width:22pt;height:15.9pt" o:ole="">
            <v:imagedata r:id="rId11" o:title=""/>
          </v:shape>
          <o:OLEObject Type="Embed" ProgID="Equation.3" ShapeID="_x0000_i1025" DrawAspect="Content" ObjectID="_1546759967" r:id="rId12"/>
        </w:object>
      </w:r>
      <w:r w:rsidRPr="00200B34">
        <w:rPr>
          <w:lang w:val="en-GB"/>
        </w:rPr>
        <w:t xml:space="preserve">, known as the mass exponent function, </w:t>
      </w:r>
      <w:r w:rsidRPr="00200B34">
        <w:rPr>
          <w:position w:val="-6"/>
          <w:lang w:val="en-GB"/>
        </w:rPr>
        <w:object w:dxaOrig="220" w:dyaOrig="200">
          <v:shape id="_x0000_i1026" type="#_x0000_t75" style="width:11.35pt;height:9.1pt" o:ole="">
            <v:imagedata r:id="rId13" o:title=""/>
          </v:shape>
          <o:OLEObject Type="Embed" ProgID="Equation.3" ShapeID="_x0000_i1026" DrawAspect="Content" ObjectID="_1546759968" r:id="rId14"/>
        </w:object>
      </w:r>
      <w:r w:rsidRPr="00200B34">
        <w:rPr>
          <w:lang w:val="en-GB"/>
        </w:rPr>
        <w:t xml:space="preserve">, the coarse </w:t>
      </w:r>
      <w:proofErr w:type="spellStart"/>
      <w:r w:rsidRPr="00200B34">
        <w:rPr>
          <w:lang w:val="en-GB"/>
        </w:rPr>
        <w:t>Hölder</w:t>
      </w:r>
      <w:proofErr w:type="spellEnd"/>
      <w:r w:rsidRPr="00200B34">
        <w:rPr>
          <w:lang w:val="en-GB"/>
        </w:rPr>
        <w:t xml:space="preserve"> exponent, and </w:t>
      </w:r>
      <w:r w:rsidRPr="00200B34">
        <w:rPr>
          <w:position w:val="-10"/>
          <w:lang w:val="en-GB"/>
        </w:rPr>
        <w:object w:dxaOrig="540" w:dyaOrig="300">
          <v:shape id="_x0000_i1027" type="#_x0000_t75" style="width:27.3pt;height:15.9pt" o:ole="">
            <v:imagedata r:id="rId15" o:title=""/>
          </v:shape>
          <o:OLEObject Type="Embed" ProgID="Equation.3" ShapeID="_x0000_i1027" DrawAspect="Content" ObjectID="_1546759969" r:id="rId16"/>
        </w:object>
      </w:r>
      <w:r w:rsidRPr="00200B34">
        <w:rPr>
          <w:lang w:val="en-GB"/>
        </w:rPr>
        <w:t xml:space="preserve">, </w:t>
      </w:r>
      <w:proofErr w:type="spellStart"/>
      <w:r w:rsidRPr="00200B34">
        <w:rPr>
          <w:lang w:val="en-GB"/>
        </w:rPr>
        <w:t>multifractal</w:t>
      </w:r>
      <w:proofErr w:type="spellEnd"/>
      <w:r w:rsidRPr="00200B34">
        <w:rPr>
          <w:lang w:val="en-GB"/>
        </w:rPr>
        <w:t xml:space="preserve"> spectrum. A measure (or field), defined in two-dimensional image embedding space (</w:t>
      </w:r>
      <w:r w:rsidRPr="00200B34">
        <w:rPr>
          <w:position w:val="-6"/>
          <w:lang w:val="en-GB"/>
        </w:rPr>
        <w:object w:dxaOrig="540" w:dyaOrig="220">
          <v:shape id="_x0000_i1028" type="#_x0000_t75" style="width:27.3pt;height:11.35pt" o:ole="">
            <v:imagedata r:id="rId17" o:title=""/>
          </v:shape>
          <o:OLEObject Type="Embed" ProgID="Equation.3" ShapeID="_x0000_i1028" DrawAspect="Content" ObjectID="_1546759970" r:id="rId18"/>
        </w:object>
      </w:r>
      <w:r w:rsidRPr="00200B34">
        <w:rPr>
          <w:lang w:val="en-GB"/>
        </w:rPr>
        <w:t xml:space="preserve"> pixels) and with values based on grey tones (for 8 </w:t>
      </w:r>
      <w:r>
        <w:rPr>
          <w:lang w:val="en-GB"/>
        </w:rPr>
        <w:t xml:space="preserve">bits </w:t>
      </w:r>
      <w:r w:rsidRPr="00200B34">
        <w:rPr>
          <w:lang w:val="en-GB"/>
        </w:rPr>
        <w:t>goes from 0 to 255), cannot be consider as a geometrical set and therefore cannot be characterized by a single fractal dimension.</w:t>
      </w:r>
    </w:p>
    <w:p w:rsidR="00E00DA2" w:rsidRDefault="00E00DA2" w:rsidP="00E00DA2">
      <w:pPr>
        <w:rPr>
          <w:highlight w:val="yellow"/>
          <w:lang w:val="en-GB"/>
        </w:rPr>
      </w:pPr>
    </w:p>
    <w:p w:rsidR="00E00DA2" w:rsidRPr="00200B34" w:rsidRDefault="00E00DA2" w:rsidP="00E00DA2">
      <w:pPr>
        <w:rPr>
          <w:lang w:val="en-GB"/>
        </w:rPr>
      </w:pPr>
      <w:r>
        <w:rPr>
          <w:highlight w:val="yellow"/>
          <w:lang w:val="en-GB"/>
        </w:rPr>
        <w:t>To</w:t>
      </w:r>
      <w:r w:rsidRPr="00ED6D15">
        <w:rPr>
          <w:highlight w:val="yellow"/>
          <w:lang w:val="en-GB"/>
        </w:rPr>
        <w:t xml:space="preserve"> characterize the scaling property of a variable measured </w:t>
      </w:r>
      <w:r>
        <w:rPr>
          <w:highlight w:val="yellow"/>
          <w:lang w:val="en-GB"/>
        </w:rPr>
        <w:t xml:space="preserve">on the </w:t>
      </w:r>
      <w:r w:rsidRPr="00ED6D15">
        <w:rPr>
          <w:highlight w:val="yellow"/>
          <w:lang w:val="en-GB"/>
        </w:rPr>
        <w:t>spatial domain of the studied</w:t>
      </w:r>
      <w:r>
        <w:rPr>
          <w:highlight w:val="yellow"/>
          <w:lang w:val="en-GB"/>
        </w:rPr>
        <w:t xml:space="preserve">, </w:t>
      </w:r>
      <w:r w:rsidRPr="00ED6D15">
        <w:rPr>
          <w:highlight w:val="yellow"/>
          <w:lang w:val="en-GB"/>
        </w:rPr>
        <w:t xml:space="preserve">it divides the </w:t>
      </w:r>
      <w:r>
        <w:rPr>
          <w:highlight w:val="yellow"/>
          <w:lang w:val="en-GB"/>
        </w:rPr>
        <w:t xml:space="preserve">image </w:t>
      </w:r>
      <w:r w:rsidRPr="00ED6D15">
        <w:rPr>
          <w:highlight w:val="yellow"/>
          <w:lang w:val="en-GB"/>
        </w:rPr>
        <w:t xml:space="preserve">into a number of self-similar </w:t>
      </w:r>
      <w:r>
        <w:rPr>
          <w:highlight w:val="yellow"/>
          <w:lang w:val="en-GB"/>
        </w:rPr>
        <w:t>boxes</w:t>
      </w:r>
      <w:r w:rsidRPr="00ED6D15">
        <w:rPr>
          <w:highlight w:val="yellow"/>
          <w:lang w:val="en-GB"/>
        </w:rPr>
        <w:t xml:space="preserve">. </w:t>
      </w:r>
      <w:r w:rsidRPr="00200B34">
        <w:rPr>
          <w:lang w:val="en-GB"/>
        </w:rPr>
        <w:t xml:space="preserve">Applying disjoint covering by boxes in an “up-scaling” partitioning process we obtain the partition function </w:t>
      </w:r>
      <w:r w:rsidRPr="00200B34">
        <w:rPr>
          <w:position w:val="-10"/>
        </w:rPr>
        <w:object w:dxaOrig="880" w:dyaOrig="320">
          <v:shape id="_x0000_i1029" type="#_x0000_t75" style="width:44.7pt;height:16.65pt" o:ole="">
            <v:imagedata r:id="rId19" o:title=""/>
          </v:shape>
          <o:OLEObject Type="Embed" ProgID="Equation.3" ShapeID="_x0000_i1029" DrawAspect="Content" ObjectID="_1546759971" r:id="rId20"/>
        </w:object>
      </w:r>
      <w:r w:rsidRPr="00200B34">
        <w:rPr>
          <w:lang w:val="en-GB"/>
        </w:rPr>
        <w:t xml:space="preserve"> (</w:t>
      </w:r>
      <w:proofErr w:type="spellStart"/>
      <w:r w:rsidRPr="00200B34">
        <w:rPr>
          <w:lang w:val="en-GB"/>
        </w:rPr>
        <w:t>Feder</w:t>
      </w:r>
      <w:proofErr w:type="spellEnd"/>
      <w:r w:rsidRPr="00200B34">
        <w:rPr>
          <w:lang w:val="en-GB"/>
        </w:rPr>
        <w:t>, 1989) defined as:</w:t>
      </w:r>
    </w:p>
    <w:p w:rsidR="00E00DA2" w:rsidRPr="00200B34" w:rsidRDefault="00E00DA2" w:rsidP="00E00DA2">
      <w:pPr>
        <w:tabs>
          <w:tab w:val="left" w:pos="567"/>
          <w:tab w:val="left" w:pos="1134"/>
          <w:tab w:val="left" w:pos="4536"/>
          <w:tab w:val="right" w:pos="7560"/>
        </w:tabs>
        <w:rPr>
          <w:lang w:val="en-GB"/>
        </w:rPr>
      </w:pPr>
      <w:r w:rsidRPr="00200B34">
        <w:rPr>
          <w:position w:val="-28"/>
        </w:rPr>
        <w:object w:dxaOrig="2799" w:dyaOrig="700">
          <v:shape id="_x0000_i1030" type="#_x0000_t75" style="width:139.45pt;height:34.85pt" o:ole="">
            <v:imagedata r:id="rId21" o:title=""/>
          </v:shape>
          <o:OLEObject Type="Embed" ProgID="Equation.3" ShapeID="_x0000_i1030" DrawAspect="Content" ObjectID="_1546759972" r:id="rId22"/>
        </w:object>
      </w:r>
      <w:r w:rsidRPr="00200B34">
        <w:rPr>
          <w:lang w:val="en-GB"/>
        </w:rPr>
        <w:tab/>
      </w:r>
      <w:r w:rsidRPr="00200B34">
        <w:rPr>
          <w:lang w:val="en-GB"/>
        </w:rPr>
        <w:tab/>
        <w:t>(</w:t>
      </w:r>
      <w:r w:rsidRPr="00C33E20">
        <w:rPr>
          <w:highlight w:val="yellow"/>
          <w:lang w:val="en-GB"/>
        </w:rPr>
        <w:t>6</w:t>
      </w:r>
      <w:r w:rsidRPr="00200B34">
        <w:rPr>
          <w:lang w:val="en-GB"/>
        </w:rPr>
        <w:t>)</w:t>
      </w:r>
    </w:p>
    <w:p w:rsidR="00E00DA2" w:rsidRPr="00200B34" w:rsidRDefault="00E00DA2" w:rsidP="00E00DA2">
      <w:pPr>
        <w:tabs>
          <w:tab w:val="left" w:pos="567"/>
          <w:tab w:val="left" w:pos="1134"/>
          <w:tab w:val="left" w:pos="4536"/>
          <w:tab w:val="right" w:pos="9072"/>
        </w:tabs>
        <w:rPr>
          <w:lang w:val="en-GB"/>
        </w:rPr>
      </w:pPr>
    </w:p>
    <w:p w:rsidR="00E00DA2" w:rsidRPr="00200B34" w:rsidRDefault="00E00DA2" w:rsidP="00E00DA2">
      <w:pPr>
        <w:tabs>
          <w:tab w:val="left" w:pos="567"/>
          <w:tab w:val="left" w:pos="1134"/>
          <w:tab w:val="left" w:pos="4536"/>
          <w:tab w:val="right" w:pos="9072"/>
        </w:tabs>
        <w:rPr>
          <w:lang w:val="en-GB"/>
        </w:rPr>
      </w:pPr>
      <w:proofErr w:type="gramStart"/>
      <w:r w:rsidRPr="00200B34">
        <w:rPr>
          <w:lang w:val="en-GB"/>
        </w:rPr>
        <w:t>where</w:t>
      </w:r>
      <w:proofErr w:type="gramEnd"/>
      <w:r w:rsidRPr="00200B34">
        <w:rPr>
          <w:lang w:val="en-GB"/>
        </w:rPr>
        <w:t xml:space="preserve"> </w:t>
      </w:r>
      <w:r w:rsidRPr="00200B34">
        <w:rPr>
          <w:i/>
          <w:lang w:val="en-GB"/>
        </w:rPr>
        <w:t>m</w:t>
      </w:r>
      <w:r w:rsidRPr="00200B34">
        <w:rPr>
          <w:lang w:val="en-GB"/>
        </w:rPr>
        <w:t xml:space="preserve"> is the mass of the measure, </w:t>
      </w:r>
      <w:r w:rsidRPr="00200B34">
        <w:rPr>
          <w:i/>
          <w:lang w:val="en-GB"/>
        </w:rPr>
        <w:t>q</w:t>
      </w:r>
      <w:r w:rsidRPr="00200B34">
        <w:rPr>
          <w:lang w:val="en-GB"/>
        </w:rPr>
        <w:t xml:space="preserve"> is the mass exponent, </w:t>
      </w:r>
      <w:r w:rsidRPr="00200B34">
        <w:rPr>
          <w:position w:val="-6"/>
        </w:rPr>
        <w:object w:dxaOrig="220" w:dyaOrig="279">
          <v:shape id="_x0000_i1031" type="#_x0000_t75" style="width:11.35pt;height:14.4pt" o:ole="">
            <v:imagedata r:id="rId23" o:title=""/>
          </v:shape>
          <o:OLEObject Type="Embed" ProgID="Equation.3" ShapeID="_x0000_i1031" DrawAspect="Content" ObjectID="_1546759973" r:id="rId24"/>
        </w:object>
      </w:r>
      <w:r w:rsidRPr="00200B34">
        <w:rPr>
          <w:lang w:val="en-GB"/>
        </w:rPr>
        <w:t xml:space="preserve">is the length size of the box and </w:t>
      </w:r>
      <w:r w:rsidRPr="00200B34">
        <w:rPr>
          <w:position w:val="-10"/>
        </w:rPr>
        <w:object w:dxaOrig="600" w:dyaOrig="320">
          <v:shape id="_x0000_i1032" type="#_x0000_t75" style="width:29.55pt;height:16.65pt" o:ole="">
            <v:imagedata r:id="rId25" o:title=""/>
          </v:shape>
          <o:OLEObject Type="Embed" ProgID="Equation.3" ShapeID="_x0000_i1032" DrawAspect="Content" ObjectID="_1546759974" r:id="rId26"/>
        </w:object>
      </w:r>
      <w:r w:rsidRPr="00E00DA2">
        <w:rPr>
          <w:position w:val="-10"/>
          <w:lang w:val="en-US"/>
        </w:rPr>
        <w:t xml:space="preserve"> </w:t>
      </w:r>
      <w:r w:rsidRPr="00200B34">
        <w:rPr>
          <w:lang w:val="en-GB"/>
        </w:rPr>
        <w:t xml:space="preserve">is the number of boxes in which </w:t>
      </w:r>
      <w:r w:rsidRPr="00200B34">
        <w:rPr>
          <w:position w:val="-12"/>
        </w:rPr>
        <w:object w:dxaOrig="680" w:dyaOrig="360">
          <v:shape id="_x0000_i1033" type="#_x0000_t75" style="width:32.6pt;height:17.45pt" o:ole="">
            <v:imagedata r:id="rId27" o:title=""/>
          </v:shape>
          <o:OLEObject Type="Embed" ProgID="Equation.3" ShapeID="_x0000_i1033" DrawAspect="Content" ObjectID="_1546759975" r:id="rId28"/>
        </w:object>
      </w:r>
      <w:r w:rsidRPr="00200B34">
        <w:rPr>
          <w:lang w:val="en-GB"/>
        </w:rPr>
        <w:t xml:space="preserve">. Based on this, the mass exponent function </w:t>
      </w:r>
      <w:r w:rsidRPr="00200B34">
        <w:rPr>
          <w:position w:val="-10"/>
          <w:lang w:val="en-GB"/>
        </w:rPr>
        <w:object w:dxaOrig="460" w:dyaOrig="300">
          <v:shape id="_x0000_i1034" type="#_x0000_t75" style="width:22pt;height:15.9pt" o:ole="">
            <v:imagedata r:id="rId11" o:title=""/>
          </v:shape>
          <o:OLEObject Type="Embed" ProgID="Equation.3" ShapeID="_x0000_i1034" DrawAspect="Content" ObjectID="_1546759976" r:id="rId29"/>
        </w:object>
      </w:r>
      <w:r w:rsidRPr="00200B34">
        <w:rPr>
          <w:lang w:val="en-GB"/>
        </w:rPr>
        <w:t xml:space="preserve"> shows how the moments of the measure scales with the box size:</w:t>
      </w:r>
    </w:p>
    <w:p w:rsidR="00E00DA2" w:rsidRPr="00200B34" w:rsidRDefault="00E00DA2" w:rsidP="00E00DA2">
      <w:pPr>
        <w:tabs>
          <w:tab w:val="left" w:pos="567"/>
          <w:tab w:val="left" w:pos="1134"/>
          <w:tab w:val="left" w:pos="4536"/>
          <w:tab w:val="right" w:pos="7560"/>
        </w:tabs>
        <w:rPr>
          <w:lang w:val="en-GB"/>
        </w:rPr>
      </w:pPr>
      <w:r w:rsidRPr="00200B34">
        <w:rPr>
          <w:position w:val="-28"/>
        </w:rPr>
        <w:object w:dxaOrig="4840" w:dyaOrig="1020">
          <v:shape id="_x0000_i1035" type="#_x0000_t75" style="width:241.75pt;height:52.3pt" o:ole="">
            <v:imagedata r:id="rId30" o:title=""/>
          </v:shape>
          <o:OLEObject Type="Embed" ProgID="Equation.3" ShapeID="_x0000_i1035" DrawAspect="Content" ObjectID="_1546759977" r:id="rId31"/>
        </w:object>
      </w:r>
      <w:r w:rsidRPr="00200B34">
        <w:rPr>
          <w:lang w:val="en-GB"/>
        </w:rPr>
        <w:tab/>
        <w:t>(</w:t>
      </w:r>
      <w:r w:rsidRPr="00C33E20">
        <w:rPr>
          <w:highlight w:val="yellow"/>
          <w:lang w:val="en-GB"/>
        </w:rPr>
        <w:t>7</w:t>
      </w:r>
      <w:r w:rsidRPr="00200B34">
        <w:rPr>
          <w:lang w:val="en-GB"/>
        </w:rPr>
        <w:t>)</w:t>
      </w:r>
    </w:p>
    <w:p w:rsidR="00E00DA2" w:rsidRPr="00200B34" w:rsidRDefault="00E00DA2" w:rsidP="00E00DA2">
      <w:pPr>
        <w:tabs>
          <w:tab w:val="left" w:pos="567"/>
          <w:tab w:val="left" w:pos="1134"/>
          <w:tab w:val="left" w:pos="4536"/>
          <w:tab w:val="right" w:pos="9072"/>
        </w:tabs>
        <w:rPr>
          <w:lang w:val="en-GB"/>
        </w:rPr>
      </w:pPr>
      <w:proofErr w:type="gramStart"/>
      <w:r w:rsidRPr="00200B34">
        <w:rPr>
          <w:lang w:val="en-GB"/>
        </w:rPr>
        <w:t>where</w:t>
      </w:r>
      <w:proofErr w:type="gramEnd"/>
      <w:r w:rsidRPr="00200B34">
        <w:rPr>
          <w:lang w:val="en-GB"/>
        </w:rPr>
        <w:t xml:space="preserve"> &lt;&gt; represents statistical moment of the measure </w:t>
      </w:r>
      <w:r w:rsidRPr="00200B34">
        <w:rPr>
          <w:position w:val="-12"/>
          <w:lang w:val="en-GB"/>
        </w:rPr>
        <w:object w:dxaOrig="620" w:dyaOrig="360">
          <v:shape id="_x0000_i1036" type="#_x0000_t75" style="width:30.3pt;height:17.45pt" o:ole="">
            <v:imagedata r:id="rId32" o:title=""/>
          </v:shape>
          <o:OLEObject Type="Embed" ProgID="Equation.3" ShapeID="_x0000_i1036" DrawAspect="Content" ObjectID="_1546759978" r:id="rId33"/>
        </w:object>
      </w:r>
      <w:r w:rsidRPr="00200B34">
        <w:rPr>
          <w:lang w:val="en-GB"/>
        </w:rPr>
        <w:t xml:space="preserve"> defined on a group of non overlapping boxes of the same size partitioning the area studied.</w:t>
      </w:r>
    </w:p>
    <w:p w:rsidR="00E00DA2" w:rsidRPr="00200B34" w:rsidRDefault="00E00DA2" w:rsidP="00E00DA2">
      <w:pPr>
        <w:tabs>
          <w:tab w:val="left" w:pos="567"/>
          <w:tab w:val="left" w:pos="1134"/>
          <w:tab w:val="left" w:pos="4536"/>
          <w:tab w:val="right" w:pos="9072"/>
        </w:tabs>
        <w:rPr>
          <w:lang w:val="en-GB"/>
        </w:rPr>
      </w:pPr>
    </w:p>
    <w:p w:rsidR="00E00DA2" w:rsidRPr="00200B34" w:rsidRDefault="00E00DA2" w:rsidP="00E00DA2">
      <w:pPr>
        <w:rPr>
          <w:lang w:val="en-GB"/>
        </w:rPr>
      </w:pPr>
      <w:r w:rsidRPr="00200B34">
        <w:rPr>
          <w:lang w:val="en-GB"/>
        </w:rPr>
        <w:lastRenderedPageBreak/>
        <w:t>The singularity index</w:t>
      </w:r>
      <w:proofErr w:type="gramStart"/>
      <w:r w:rsidRPr="00200B34">
        <w:rPr>
          <w:lang w:val="en-GB"/>
        </w:rPr>
        <w:t xml:space="preserve">, </w:t>
      </w:r>
      <w:proofErr w:type="gramEnd"/>
      <w:r w:rsidRPr="00200B34">
        <w:rPr>
          <w:position w:val="-6"/>
          <w:lang w:val="en-GB"/>
        </w:rPr>
        <w:object w:dxaOrig="220" w:dyaOrig="200">
          <v:shape id="_x0000_i1037" type="#_x0000_t75" style="width:11.35pt;height:9.1pt" o:ole="">
            <v:imagedata r:id="rId13" o:title=""/>
          </v:shape>
          <o:OLEObject Type="Embed" ProgID="Equation.3" ShapeID="_x0000_i1037" DrawAspect="Content" ObjectID="_1546759979" r:id="rId34"/>
        </w:object>
      </w:r>
      <w:r w:rsidRPr="00200B34">
        <w:rPr>
          <w:lang w:val="en-GB"/>
        </w:rPr>
        <w:t xml:space="preserve">, can be determined by the Legendre transformation of the </w:t>
      </w:r>
      <w:r w:rsidRPr="00200B34">
        <w:rPr>
          <w:position w:val="-10"/>
          <w:lang w:val="en-GB"/>
        </w:rPr>
        <w:object w:dxaOrig="460" w:dyaOrig="300">
          <v:shape id="_x0000_i1038" type="#_x0000_t75" style="width:22pt;height:15.9pt" o:ole="">
            <v:imagedata r:id="rId11" o:title=""/>
          </v:shape>
          <o:OLEObject Type="Embed" ProgID="Equation.3" ShapeID="_x0000_i1038" DrawAspect="Content" ObjectID="_1546759980" r:id="rId35"/>
        </w:object>
      </w:r>
      <w:r w:rsidRPr="00200B34">
        <w:rPr>
          <w:lang w:val="en-GB"/>
        </w:rPr>
        <w:t xml:space="preserve"> curve (Halsey, 1986) as:</w:t>
      </w:r>
    </w:p>
    <w:p w:rsidR="00E00DA2" w:rsidRPr="00200B34" w:rsidRDefault="00E00DA2" w:rsidP="00E00DA2">
      <w:pPr>
        <w:rPr>
          <w:lang w:val="en-GB"/>
        </w:rPr>
      </w:pPr>
      <w:r w:rsidRPr="00200B34">
        <w:rPr>
          <w:position w:val="-28"/>
          <w:lang w:val="en-GB"/>
        </w:rPr>
        <w:object w:dxaOrig="1380" w:dyaOrig="660">
          <v:shape id="_x0000_i1039" type="#_x0000_t75" style="width:68.95pt;height:34.85pt" o:ole="">
            <v:imagedata r:id="rId36" o:title=""/>
          </v:shape>
          <o:OLEObject Type="Embed" ProgID="Equation.3" ShapeID="_x0000_i1039" DrawAspect="Content" ObjectID="_1546759981" r:id="rId37"/>
        </w:object>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t>(</w:t>
      </w:r>
      <w:r w:rsidRPr="00C33E20">
        <w:rPr>
          <w:highlight w:val="yellow"/>
          <w:lang w:val="en-GB"/>
        </w:rPr>
        <w:t>8</w:t>
      </w:r>
      <w:r w:rsidRPr="00200B34">
        <w:rPr>
          <w:lang w:val="en-GB"/>
        </w:rPr>
        <w:t>)</w:t>
      </w:r>
    </w:p>
    <w:p w:rsidR="00E00DA2" w:rsidRPr="00200B34" w:rsidRDefault="00E00DA2" w:rsidP="00E00DA2">
      <w:pPr>
        <w:rPr>
          <w:lang w:val="en-GB"/>
        </w:rPr>
      </w:pPr>
    </w:p>
    <w:p w:rsidR="00E00DA2" w:rsidRPr="00200B34" w:rsidRDefault="00E00DA2" w:rsidP="00E00DA2">
      <w:pPr>
        <w:rPr>
          <w:lang w:val="en-GB"/>
        </w:rPr>
      </w:pPr>
      <w:r w:rsidRPr="00200B34">
        <w:rPr>
          <w:lang w:val="en-GB"/>
        </w:rPr>
        <w:t xml:space="preserve">The number of cells of size </w:t>
      </w:r>
      <w:r w:rsidRPr="00200B34">
        <w:rPr>
          <w:i/>
          <w:iCs/>
          <w:lang w:val="en-GB"/>
        </w:rPr>
        <w:sym w:font="Symbol" w:char="F064"/>
      </w:r>
      <w:r w:rsidRPr="00200B34">
        <w:rPr>
          <w:lang w:val="en-GB"/>
        </w:rPr>
        <w:t xml:space="preserve"> with the same</w:t>
      </w:r>
      <w:r w:rsidRPr="00200B34">
        <w:rPr>
          <w:position w:val="-6"/>
          <w:lang w:val="en-GB"/>
        </w:rPr>
        <w:object w:dxaOrig="240" w:dyaOrig="220">
          <v:shape id="_x0000_i1040" type="#_x0000_t75" style="width:11.35pt;height:11.35pt" o:ole="">
            <v:imagedata r:id="rId38" o:title=""/>
          </v:shape>
          <o:OLEObject Type="Embed" ProgID="Equation.3" ShapeID="_x0000_i1040" DrawAspect="Content" ObjectID="_1546759982" r:id="rId39"/>
        </w:object>
      </w:r>
      <w:r w:rsidRPr="00200B34">
        <w:rPr>
          <w:lang w:val="en-GB"/>
        </w:rPr>
        <w:t>,</w:t>
      </w:r>
      <w:r w:rsidRPr="00200B34">
        <w:rPr>
          <w:position w:val="-10"/>
          <w:lang w:val="en-GB"/>
        </w:rPr>
        <w:object w:dxaOrig="680" w:dyaOrig="320">
          <v:shape id="_x0000_i1041" type="#_x0000_t75" style="width:32.6pt;height:16.65pt" o:ole="">
            <v:imagedata r:id="rId40" o:title=""/>
          </v:shape>
          <o:OLEObject Type="Embed" ProgID="Equation.3" ShapeID="_x0000_i1041" DrawAspect="Content" ObjectID="_1546759983" r:id="rId41"/>
        </w:object>
      </w:r>
      <w:proofErr w:type="gramStart"/>
      <w:r w:rsidRPr="00200B34">
        <w:rPr>
          <w:lang w:val="en-GB"/>
        </w:rPr>
        <w:t>,</w:t>
      </w:r>
      <w:proofErr w:type="gramEnd"/>
      <w:r w:rsidRPr="00200B34">
        <w:rPr>
          <w:lang w:val="en-GB"/>
        </w:rPr>
        <w:t xml:space="preserve"> is related to the cell size as </w:t>
      </w:r>
      <w:r w:rsidRPr="00200B34">
        <w:rPr>
          <w:position w:val="-10"/>
          <w:lang w:val="en-GB"/>
        </w:rPr>
        <w:object w:dxaOrig="1500" w:dyaOrig="360">
          <v:shape id="_x0000_i1042" type="#_x0000_t75" style="width:76.55pt;height:17.45pt" o:ole="">
            <v:imagedata r:id="rId42" o:title=""/>
          </v:shape>
          <o:OLEObject Type="Embed" ProgID="Equation.3" ShapeID="_x0000_i1042" DrawAspect="Content" ObjectID="_1546759984" r:id="rId43"/>
        </w:object>
      </w:r>
      <w:r w:rsidRPr="00200B34">
        <w:rPr>
          <w:lang w:val="en-GB"/>
        </w:rPr>
        <w:t>, where</w:t>
      </w:r>
      <w:r w:rsidRPr="00200B34">
        <w:rPr>
          <w:position w:val="-10"/>
          <w:lang w:val="en-GB"/>
        </w:rPr>
        <w:object w:dxaOrig="540" w:dyaOrig="300">
          <v:shape id="_x0000_i1043" type="#_x0000_t75" style="width:27.3pt;height:15.9pt" o:ole="">
            <v:imagedata r:id="rId15" o:title=""/>
          </v:shape>
          <o:OLEObject Type="Embed" ProgID="Equation.3" ShapeID="_x0000_i1043" DrawAspect="Content" ObjectID="_1546759985" r:id="rId44"/>
        </w:object>
      </w:r>
      <w:r w:rsidRPr="00200B34">
        <w:rPr>
          <w:position w:val="-10"/>
          <w:lang w:val="en-GB"/>
        </w:rPr>
        <w:t xml:space="preserve"> </w:t>
      </w:r>
      <w:r w:rsidRPr="00200B34">
        <w:rPr>
          <w:lang w:val="en-GB"/>
        </w:rPr>
        <w:t xml:space="preserve">is a scaling exponent of the cells with common </w:t>
      </w:r>
      <w:r w:rsidRPr="00200B34">
        <w:rPr>
          <w:position w:val="-6"/>
          <w:lang w:val="en-GB"/>
        </w:rPr>
        <w:object w:dxaOrig="220" w:dyaOrig="200">
          <v:shape id="_x0000_i1044" type="#_x0000_t75" style="width:11.35pt;height:9.1pt" o:ole="">
            <v:imagedata r:id="rId13" o:title=""/>
          </v:shape>
          <o:OLEObject Type="Embed" ProgID="Equation.3" ShapeID="_x0000_i1044" DrawAspect="Content" ObjectID="_1546759986" r:id="rId45"/>
        </w:object>
      </w:r>
      <w:r w:rsidRPr="00200B34">
        <w:rPr>
          <w:lang w:val="en-GB"/>
        </w:rPr>
        <w:t>. Parameter</w:t>
      </w:r>
      <w:r w:rsidRPr="00200B34">
        <w:rPr>
          <w:position w:val="-10"/>
          <w:lang w:val="en-GB"/>
        </w:rPr>
        <w:object w:dxaOrig="540" w:dyaOrig="300">
          <v:shape id="_x0000_i1045" type="#_x0000_t75" style="width:27.3pt;height:15.9pt" o:ole="">
            <v:imagedata r:id="rId15" o:title=""/>
          </v:shape>
          <o:OLEObject Type="Embed" ProgID="Equation.3" ShapeID="_x0000_i1045" DrawAspect="Content" ObjectID="_1546759987" r:id="rId46"/>
        </w:object>
      </w:r>
      <w:r w:rsidRPr="00200B34">
        <w:rPr>
          <w:position w:val="-10"/>
          <w:lang w:val="en-GB"/>
        </w:rPr>
        <w:t xml:space="preserve"> </w:t>
      </w:r>
      <w:r w:rsidRPr="00200B34">
        <w:rPr>
          <w:lang w:val="en-GB"/>
        </w:rPr>
        <w:t>can be calculated as:</w:t>
      </w:r>
    </w:p>
    <w:p w:rsidR="00E00DA2" w:rsidRPr="00200B34" w:rsidRDefault="00E00DA2" w:rsidP="00E00DA2">
      <w:pPr>
        <w:rPr>
          <w:lang w:val="en-GB"/>
        </w:rPr>
      </w:pPr>
      <w:r w:rsidRPr="00200B34">
        <w:rPr>
          <w:position w:val="-10"/>
          <w:lang w:val="en-GB"/>
        </w:rPr>
        <w:object w:dxaOrig="2100" w:dyaOrig="320">
          <v:shape id="_x0000_i1046" type="#_x0000_t75" style="width:106.1pt;height:16.65pt" o:ole="">
            <v:imagedata r:id="rId47" o:title=""/>
          </v:shape>
          <o:OLEObject Type="Embed" ProgID="Equation.3" ShapeID="_x0000_i1046" DrawAspect="Content" ObjectID="_1546759988" r:id="rId48"/>
        </w:object>
      </w:r>
      <w:r w:rsidRPr="00200B34">
        <w:rPr>
          <w:lang w:val="en-GB"/>
        </w:rPr>
        <w:tab/>
      </w:r>
      <w:r w:rsidRPr="00200B34">
        <w:rPr>
          <w:lang w:val="en-GB"/>
        </w:rPr>
        <w:tab/>
      </w:r>
      <w:r w:rsidRPr="00200B34">
        <w:rPr>
          <w:lang w:val="en-GB"/>
        </w:rPr>
        <w:tab/>
      </w:r>
      <w:r w:rsidRPr="00200B34">
        <w:rPr>
          <w:lang w:val="en-GB"/>
        </w:rPr>
        <w:tab/>
      </w:r>
      <w:r w:rsidRPr="00200B34">
        <w:rPr>
          <w:lang w:val="en-GB"/>
        </w:rPr>
        <w:tab/>
      </w:r>
      <w:r w:rsidRPr="00200B34">
        <w:rPr>
          <w:lang w:val="en-GB"/>
        </w:rPr>
        <w:tab/>
        <w:t>(</w:t>
      </w:r>
      <w:r w:rsidRPr="00C33E20">
        <w:rPr>
          <w:highlight w:val="yellow"/>
          <w:lang w:val="en-GB"/>
        </w:rPr>
        <w:t>9</w:t>
      </w:r>
      <w:r w:rsidRPr="00200B34">
        <w:rPr>
          <w:lang w:val="en-GB"/>
        </w:rPr>
        <w:t>)</w:t>
      </w:r>
    </w:p>
    <w:p w:rsidR="00E00DA2" w:rsidRPr="00200B34" w:rsidRDefault="00E00DA2" w:rsidP="00E00DA2">
      <w:pPr>
        <w:rPr>
          <w:lang w:val="en-GB"/>
        </w:rPr>
      </w:pPr>
    </w:p>
    <w:p w:rsidR="00E00DA2" w:rsidRDefault="00E00DA2" w:rsidP="00E00DA2">
      <w:pPr>
        <w:rPr>
          <w:szCs w:val="24"/>
          <w:lang w:val="en-GB"/>
        </w:rPr>
      </w:pPr>
      <w:proofErr w:type="spellStart"/>
      <w:r w:rsidRPr="00200B34">
        <w:rPr>
          <w:lang w:val="en-GB"/>
        </w:rPr>
        <w:t>Multifractal</w:t>
      </w:r>
      <w:proofErr w:type="spellEnd"/>
      <w:r w:rsidRPr="00200B34">
        <w:rPr>
          <w:lang w:val="en-GB"/>
        </w:rPr>
        <w:t xml:space="preserve"> spectrum (MFS) shown as plot of </w:t>
      </w:r>
      <w:r w:rsidRPr="00200B34">
        <w:rPr>
          <w:position w:val="-6"/>
          <w:lang w:val="en-GB"/>
        </w:rPr>
        <w:object w:dxaOrig="240" w:dyaOrig="220">
          <v:shape id="_x0000_i1047" type="#_x0000_t75" style="width:11.35pt;height:11.35pt" o:ole="">
            <v:imagedata r:id="rId49" o:title=""/>
          </v:shape>
          <o:OLEObject Type="Embed" ProgID="Equation.3" ShapeID="_x0000_i1047" DrawAspect="Content" ObjectID="_1546759989" r:id="rId50"/>
        </w:object>
      </w:r>
      <w:r w:rsidRPr="00200B34">
        <w:rPr>
          <w:lang w:val="en-GB"/>
        </w:rPr>
        <w:t>vs.</w:t>
      </w:r>
      <w:r w:rsidRPr="00200B34">
        <w:rPr>
          <w:position w:val="-10"/>
          <w:lang w:val="en-GB"/>
        </w:rPr>
        <w:object w:dxaOrig="540" w:dyaOrig="300">
          <v:shape id="_x0000_i1048" type="#_x0000_t75" style="width:27.3pt;height:15.9pt" o:ole="">
            <v:imagedata r:id="rId15" o:title=""/>
          </v:shape>
          <o:OLEObject Type="Embed" ProgID="Equation.3" ShapeID="_x0000_i1048" DrawAspect="Content" ObjectID="_1546759990" r:id="rId51"/>
        </w:object>
      </w:r>
      <w:r w:rsidRPr="00200B34">
        <w:rPr>
          <w:lang w:val="en-GB"/>
        </w:rPr>
        <w:t>, quantitatively characterizes variability of the measure studied with asymmetry to the right and left indicating domination of small and large values respectively (</w:t>
      </w:r>
      <w:proofErr w:type="spellStart"/>
      <w:r w:rsidRPr="00200B34">
        <w:rPr>
          <w:lang w:val="en-GB"/>
        </w:rPr>
        <w:t>Evertsz</w:t>
      </w:r>
      <w:proofErr w:type="spellEnd"/>
      <w:r w:rsidRPr="00200B34">
        <w:rPr>
          <w:lang w:val="en-GB"/>
        </w:rPr>
        <w:t xml:space="preserve"> and Mandelbrot, 1992).</w:t>
      </w:r>
      <w:r>
        <w:rPr>
          <w:lang w:val="en-GB"/>
        </w:rPr>
        <w:t xml:space="preserve"> </w:t>
      </w:r>
      <w:r w:rsidRPr="00DB1812">
        <w:rPr>
          <w:highlight w:val="yellow"/>
          <w:lang w:val="en-GB"/>
        </w:rPr>
        <w:t xml:space="preserve">There are three characteristic values obtained from MFS, the singularity </w:t>
      </w:r>
      <w:r w:rsidRPr="00DB1812">
        <w:rPr>
          <w:position w:val="-10"/>
          <w:highlight w:val="yellow"/>
          <w:lang w:val="en-GB"/>
        </w:rPr>
        <w:object w:dxaOrig="540" w:dyaOrig="320">
          <v:shape id="_x0000_i1049" type="#_x0000_t75" style="width:27.3pt;height:16.65pt" o:ole="">
            <v:imagedata r:id="rId52" o:title=""/>
          </v:shape>
          <o:OLEObject Type="Embed" ProgID="Equation.DSMT4" ShapeID="_x0000_i1049" DrawAspect="Content" ObjectID="_1546759991" r:id="rId53"/>
        </w:object>
      </w:r>
      <w:r w:rsidRPr="00DB1812">
        <w:rPr>
          <w:highlight w:val="yellow"/>
          <w:lang w:val="en-GB"/>
        </w:rPr>
        <w:t xml:space="preserve"> values for</w:t>
      </w:r>
      <w:r w:rsidRPr="00DB1812">
        <w:rPr>
          <w:position w:val="-14"/>
          <w:highlight w:val="yellow"/>
          <w:lang w:val="en-GB"/>
        </w:rPr>
        <w:object w:dxaOrig="1120" w:dyaOrig="400">
          <v:shape id="_x0000_i1050" type="#_x0000_t75" style="width:55.35pt;height:20.45pt" o:ole="">
            <v:imagedata r:id="rId54" o:title=""/>
          </v:shape>
          <o:OLEObject Type="Embed" ProgID="Equation.DSMT4" ShapeID="_x0000_i1050" DrawAspect="Content" ObjectID="_1546759992" r:id="rId55"/>
        </w:object>
      </w:r>
      <w:r w:rsidRPr="00DB1812">
        <w:rPr>
          <w:highlight w:val="yellow"/>
          <w:lang w:val="en-GB"/>
        </w:rPr>
        <w:t>. The first value (</w:t>
      </w:r>
      <m:oMath>
        <m:r>
          <w:rPr>
            <w:rFonts w:ascii="Cambria Math" w:hAnsi="Cambria Math"/>
            <w:highlight w:val="yellow"/>
            <w:lang w:val="en-GB"/>
          </w:rPr>
          <m:t>α</m:t>
        </m:r>
        <m:d>
          <m:dPr>
            <m:ctrlPr>
              <w:rPr>
                <w:rFonts w:ascii="Cambria Math" w:hAnsi="Cambria Math"/>
                <w:i/>
                <w:highlight w:val="yellow"/>
                <w:lang w:val="en-GB"/>
              </w:rPr>
            </m:ctrlPr>
          </m:dPr>
          <m:e>
            <m:r>
              <w:rPr>
                <w:rFonts w:ascii="Cambria Math" w:hAnsi="Cambria Math"/>
                <w:highlight w:val="yellow"/>
                <w:lang w:val="en-GB"/>
              </w:rPr>
              <m:t>0</m:t>
            </m:r>
          </m:e>
        </m:d>
      </m:oMath>
      <w:r w:rsidRPr="00DB1812">
        <w:rPr>
          <w:highlight w:val="yellow"/>
          <w:lang w:val="en-GB"/>
        </w:rPr>
        <w:t>) corresponds to the maximum of MFS and it is related to the box-counting dimension of the measure support; the second value is related to information or entropy dimension (</w:t>
      </w:r>
      <m:oMath>
        <m:r>
          <w:rPr>
            <w:rFonts w:ascii="Cambria Math" w:hAnsi="Cambria Math"/>
            <w:highlight w:val="yellow"/>
            <w:lang w:val="en-GB"/>
          </w:rPr>
          <m:t>α</m:t>
        </m:r>
        <m:d>
          <m:dPr>
            <m:ctrlPr>
              <w:rPr>
                <w:rFonts w:ascii="Cambria Math" w:hAnsi="Cambria Math"/>
                <w:i/>
                <w:highlight w:val="yellow"/>
                <w:lang w:val="en-GB"/>
              </w:rPr>
            </m:ctrlPr>
          </m:dPr>
          <m:e>
            <m:r>
              <w:rPr>
                <w:rFonts w:ascii="Cambria Math" w:hAnsi="Cambria Math"/>
                <w:highlight w:val="yellow"/>
                <w:lang w:val="en-GB"/>
              </w:rPr>
              <m:t>1</m:t>
            </m:r>
          </m:e>
        </m:d>
      </m:oMath>
      <w:r w:rsidRPr="00DB1812">
        <w:rPr>
          <w:highlight w:val="yellow"/>
          <w:lang w:val="en-GB"/>
        </w:rPr>
        <w:t>) and the third with the correla</w:t>
      </w:r>
      <w:proofErr w:type="spellStart"/>
      <w:r w:rsidRPr="00DB1812">
        <w:rPr>
          <w:highlight w:val="yellow"/>
          <w:lang w:val="en-GB"/>
        </w:rPr>
        <w:t>tion</w:t>
      </w:r>
      <w:proofErr w:type="spellEnd"/>
      <w:r w:rsidRPr="00DB1812">
        <w:rPr>
          <w:highlight w:val="yellow"/>
          <w:lang w:val="en-GB"/>
        </w:rPr>
        <w:t xml:space="preserve"> dimension. The entropy dimension </w:t>
      </w:r>
      <w:r w:rsidRPr="00DB1812">
        <w:rPr>
          <w:szCs w:val="24"/>
          <w:highlight w:val="yellow"/>
          <w:lang w:val="en-GB"/>
        </w:rPr>
        <w:t xml:space="preserve">quantifies the degree of disorder present in a distribution. According to </w:t>
      </w:r>
      <w:proofErr w:type="spellStart"/>
      <w:r w:rsidRPr="00DB1812">
        <w:rPr>
          <w:szCs w:val="24"/>
          <w:highlight w:val="yellow"/>
          <w:lang w:val="en-GB"/>
        </w:rPr>
        <w:t>Andraud</w:t>
      </w:r>
      <w:proofErr w:type="spellEnd"/>
      <w:r w:rsidRPr="00DB1812">
        <w:rPr>
          <w:szCs w:val="24"/>
          <w:highlight w:val="yellow"/>
          <w:lang w:val="en-GB"/>
        </w:rPr>
        <w:t xml:space="preserve"> et al. (1994) and </w:t>
      </w:r>
      <w:proofErr w:type="spellStart"/>
      <w:r w:rsidRPr="00DB1812">
        <w:rPr>
          <w:szCs w:val="24"/>
          <w:highlight w:val="yellow"/>
          <w:lang w:val="en-GB"/>
        </w:rPr>
        <w:t>Gouyet</w:t>
      </w:r>
      <w:proofErr w:type="spellEnd"/>
      <w:r w:rsidRPr="00DB1812">
        <w:rPr>
          <w:szCs w:val="24"/>
          <w:highlight w:val="yellow"/>
          <w:lang w:val="en-GB"/>
        </w:rPr>
        <w:t xml:space="preserve"> (1996) a </w:t>
      </w:r>
      <m:oMath>
        <m:r>
          <w:rPr>
            <w:rFonts w:ascii="Cambria Math" w:hAnsi="Cambria Math"/>
            <w:highlight w:val="yellow"/>
            <w:lang w:val="en-GB"/>
          </w:rPr>
          <m:t>α</m:t>
        </m:r>
        <m:d>
          <m:dPr>
            <m:ctrlPr>
              <w:rPr>
                <w:rFonts w:ascii="Cambria Math" w:hAnsi="Cambria Math"/>
                <w:i/>
                <w:highlight w:val="yellow"/>
                <w:lang w:val="en-GB"/>
              </w:rPr>
            </m:ctrlPr>
          </m:dPr>
          <m:e>
            <m:r>
              <w:rPr>
                <w:rFonts w:ascii="Cambria Math" w:hAnsi="Cambria Math"/>
                <w:highlight w:val="yellow"/>
                <w:lang w:val="en-GB"/>
              </w:rPr>
              <m:t>1</m:t>
            </m:r>
          </m:e>
        </m:d>
      </m:oMath>
      <w:r w:rsidRPr="00DB1812">
        <w:rPr>
          <w:szCs w:val="24"/>
          <w:highlight w:val="yellow"/>
          <w:lang w:val="en-GB"/>
        </w:rPr>
        <w:t xml:space="preserve"> value close to </w:t>
      </w:r>
      <w:r>
        <w:rPr>
          <w:szCs w:val="24"/>
          <w:highlight w:val="yellow"/>
          <w:lang w:val="en-GB"/>
        </w:rPr>
        <w:t>2</w:t>
      </w:r>
      <w:r w:rsidRPr="00DB1812">
        <w:rPr>
          <w:szCs w:val="24"/>
          <w:highlight w:val="yellow"/>
          <w:lang w:val="en-GB"/>
        </w:rPr>
        <w:t xml:space="preserve">.0 characterizes a system uniformly distributed throughout all scales, whereas a </w:t>
      </w:r>
      <m:oMath>
        <m:r>
          <w:rPr>
            <w:rFonts w:ascii="Cambria Math" w:hAnsi="Cambria Math"/>
            <w:highlight w:val="yellow"/>
            <w:lang w:val="en-GB"/>
          </w:rPr>
          <m:t>α</m:t>
        </m:r>
        <m:d>
          <m:dPr>
            <m:ctrlPr>
              <w:rPr>
                <w:rFonts w:ascii="Cambria Math" w:hAnsi="Cambria Math"/>
                <w:i/>
                <w:highlight w:val="yellow"/>
                <w:lang w:val="en-GB"/>
              </w:rPr>
            </m:ctrlPr>
          </m:dPr>
          <m:e>
            <m:r>
              <w:rPr>
                <w:rFonts w:ascii="Cambria Math" w:hAnsi="Cambria Math"/>
                <w:highlight w:val="yellow"/>
                <w:lang w:val="en-GB"/>
              </w:rPr>
              <m:t>1</m:t>
            </m:r>
          </m:e>
        </m:d>
      </m:oMath>
      <w:r w:rsidRPr="00DB1812">
        <w:rPr>
          <w:highlight w:val="yellow"/>
          <w:lang w:val="en-GB"/>
        </w:rPr>
        <w:t xml:space="preserve"> </w:t>
      </w:r>
      <w:r w:rsidRPr="00DB1812">
        <w:rPr>
          <w:szCs w:val="24"/>
          <w:highlight w:val="yellow"/>
          <w:lang w:val="en-GB"/>
        </w:rPr>
        <w:t xml:space="preserve">close to 0 reflects a subset  of the scale in which the irregularities are </w:t>
      </w:r>
      <w:r w:rsidRPr="003D4126">
        <w:rPr>
          <w:szCs w:val="24"/>
          <w:highlight w:val="yellow"/>
          <w:lang w:val="en-GB"/>
        </w:rPr>
        <w:t>concentrated. These three values will be shown from each calculation of MFS.</w:t>
      </w:r>
    </w:p>
    <w:p w:rsidR="00E00DA2" w:rsidRDefault="00E00DA2" w:rsidP="00E00DA2">
      <w:pPr>
        <w:rPr>
          <w:lang w:val="en-GB"/>
        </w:rPr>
      </w:pPr>
    </w:p>
    <w:p w:rsidR="00E00DA2" w:rsidRDefault="00E00DA2" w:rsidP="00E00DA2">
      <w:pPr>
        <w:rPr>
          <w:lang w:val="en-GB"/>
        </w:rPr>
      </w:pPr>
      <w:r w:rsidRPr="00200B34">
        <w:rPr>
          <w:lang w:val="en-GB"/>
        </w:rPr>
        <w:t>The width of the MF spectrum (</w:t>
      </w:r>
      <m:oMath>
        <m:r>
          <w:rPr>
            <w:rFonts w:ascii="Cambria Math" w:hAnsi="Cambria Math"/>
            <w:lang w:val="en-GB"/>
          </w:rPr>
          <m:t>∆</m:t>
        </m:r>
      </m:oMath>
      <w:r w:rsidRPr="00200B34">
        <w:rPr>
          <w:lang w:val="en-GB"/>
        </w:rPr>
        <w:t>) indicates overall variability (Tarquis et al., 2001; 2014)</w:t>
      </w:r>
      <w:r>
        <w:rPr>
          <w:lang w:val="en-GB"/>
        </w:rPr>
        <w:t xml:space="preserve"> </w:t>
      </w:r>
      <w:r w:rsidRPr="00D72123">
        <w:rPr>
          <w:highlight w:val="yellow"/>
          <w:lang w:val="en-GB"/>
        </w:rPr>
        <w:t xml:space="preserve">and we have split it in two sections. Section I correspond to values </w:t>
      </w:r>
      <w:r w:rsidRPr="00D72123">
        <w:rPr>
          <w:position w:val="-10"/>
          <w:highlight w:val="yellow"/>
          <w:lang w:val="en-GB"/>
        </w:rPr>
        <w:object w:dxaOrig="1219" w:dyaOrig="320">
          <v:shape id="_x0000_i1051" type="#_x0000_t75" style="width:61.4pt;height:16.65pt" o:ole="">
            <v:imagedata r:id="rId56" o:title=""/>
          </v:shape>
          <o:OLEObject Type="Embed" ProgID="Equation.DSMT4" ShapeID="_x0000_i1051" DrawAspect="Content" ObjectID="_1546759993" r:id="rId57"/>
        </w:object>
      </w:r>
      <w:r w:rsidRPr="00D72123">
        <w:rPr>
          <w:highlight w:val="yellow"/>
          <w:lang w:val="en-GB"/>
        </w:rPr>
        <w:t xml:space="preserve"> or </w:t>
      </w:r>
      <w:r w:rsidRPr="00D72123">
        <w:rPr>
          <w:position w:val="-10"/>
          <w:highlight w:val="yellow"/>
          <w:lang w:val="en-GB"/>
        </w:rPr>
        <w:object w:dxaOrig="560" w:dyaOrig="320">
          <v:shape id="_x0000_i1052" type="#_x0000_t75" style="width:28.05pt;height:16.65pt" o:ole="">
            <v:imagedata r:id="rId58" o:title=""/>
          </v:shape>
          <o:OLEObject Type="Embed" ProgID="Equation.DSMT4" ShapeID="_x0000_i1052" DrawAspect="Content" ObjectID="_1546759994" r:id="rId59"/>
        </w:object>
      </w:r>
      <w:r w:rsidRPr="00D72123">
        <w:rPr>
          <w:highlight w:val="yellow"/>
          <w:lang w:val="en-GB"/>
        </w:rPr>
        <w:t xml:space="preserve"> and section II to values with </w:t>
      </w:r>
      <w:r w:rsidRPr="00D72123">
        <w:rPr>
          <w:position w:val="-10"/>
          <w:highlight w:val="yellow"/>
          <w:lang w:val="en-GB"/>
        </w:rPr>
        <w:object w:dxaOrig="1219" w:dyaOrig="320">
          <v:shape id="_x0000_i1053" type="#_x0000_t75" style="width:61.4pt;height:16.65pt" o:ole="">
            <v:imagedata r:id="rId60" o:title=""/>
          </v:shape>
          <o:OLEObject Type="Embed" ProgID="Equation.DSMT4" ShapeID="_x0000_i1053" DrawAspect="Content" ObjectID="_1546759995" r:id="rId61"/>
        </w:object>
      </w:r>
      <w:r w:rsidRPr="00D72123">
        <w:rPr>
          <w:highlight w:val="yellow"/>
          <w:lang w:val="en-GB"/>
        </w:rPr>
        <w:t xml:space="preserve"> </w:t>
      </w:r>
      <w:proofErr w:type="gramStart"/>
      <w:r w:rsidRPr="00D72123">
        <w:rPr>
          <w:highlight w:val="yellow"/>
          <w:lang w:val="en-GB"/>
        </w:rPr>
        <w:t xml:space="preserve">or </w:t>
      </w:r>
      <w:proofErr w:type="gramEnd"/>
      <w:r w:rsidRPr="00D72123">
        <w:rPr>
          <w:position w:val="-10"/>
          <w:highlight w:val="yellow"/>
          <w:lang w:val="en-GB"/>
        </w:rPr>
        <w:object w:dxaOrig="560" w:dyaOrig="320">
          <v:shape id="_x0000_i1054" type="#_x0000_t75" style="width:28.05pt;height:16.65pt" o:ole="">
            <v:imagedata r:id="rId62" o:title=""/>
          </v:shape>
          <o:OLEObject Type="Embed" ProgID="Equation.DSMT4" ShapeID="_x0000_i1054" DrawAspect="Content" ObjectID="_1546759996" r:id="rId63"/>
        </w:object>
      </w:r>
      <w:r w:rsidRPr="00D72123">
        <w:rPr>
          <w:highlight w:val="yellow"/>
          <w:lang w:val="en-GB"/>
        </w:rPr>
        <w:t>. In section I the amplitude, or semi-width, was calculated with differences</w:t>
      </w:r>
      <w:r w:rsidRPr="00D72123">
        <w:rPr>
          <w:position w:val="-10"/>
          <w:highlight w:val="yellow"/>
          <w:lang w:val="en-GB"/>
        </w:rPr>
        <w:object w:dxaOrig="1820" w:dyaOrig="360">
          <v:shape id="_x0000_i1055" type="#_x0000_t75" style="width:90.95pt;height:17.45pt" o:ole="">
            <v:imagedata r:id="rId64" o:title=""/>
          </v:shape>
          <o:OLEObject Type="Embed" ProgID="Equation.DSMT4" ShapeID="_x0000_i1055" DrawAspect="Content" ObjectID="_1546759997" r:id="rId65"/>
        </w:object>
      </w:r>
      <w:r w:rsidRPr="00D72123">
        <w:rPr>
          <w:highlight w:val="yellow"/>
          <w:lang w:val="en-GB"/>
        </w:rPr>
        <w:t>, and in section II with</w:t>
      </w:r>
      <w:r w:rsidRPr="00D72123">
        <w:rPr>
          <w:position w:val="-10"/>
          <w:highlight w:val="yellow"/>
          <w:lang w:val="en-GB"/>
        </w:rPr>
        <w:object w:dxaOrig="1820" w:dyaOrig="360">
          <v:shape id="_x0000_i1056" type="#_x0000_t75" style="width:90.95pt;height:17.45pt" o:ole="">
            <v:imagedata r:id="rId66" o:title=""/>
          </v:shape>
          <o:OLEObject Type="Embed" ProgID="Equation.DSMT4" ShapeID="_x0000_i1056" DrawAspect="Content" ObjectID="_1546759998" r:id="rId67"/>
        </w:object>
      </w:r>
      <w:r w:rsidRPr="00200B34">
        <w:rPr>
          <w:lang w:val="en-GB"/>
        </w:rPr>
        <w:t>.</w:t>
      </w:r>
    </w:p>
    <w:p w:rsidR="00E00DA2" w:rsidRDefault="00E00DA2" w:rsidP="00E00DA2">
      <w:pPr>
        <w:rPr>
          <w:lang w:val="en-GB"/>
        </w:rPr>
      </w:pPr>
    </w:p>
    <w:p w:rsidR="00E00DA2" w:rsidRPr="00707D6D" w:rsidRDefault="00E00DA2" w:rsidP="00E00DA2">
      <w:pPr>
        <w:rPr>
          <w:highlight w:val="yellow"/>
          <w:lang w:val="en-GB"/>
        </w:rPr>
      </w:pPr>
      <w:r>
        <w:rPr>
          <w:highlight w:val="yellow"/>
          <w:lang w:val="en-GB"/>
        </w:rPr>
        <w:t>T</w:t>
      </w:r>
      <w:r w:rsidRPr="00707D6D">
        <w:rPr>
          <w:highlight w:val="yellow"/>
          <w:lang w:val="en-GB"/>
        </w:rPr>
        <w:t xml:space="preserve">o study the asymmetry of the </w:t>
      </w:r>
      <w:proofErr w:type="spellStart"/>
      <w:r w:rsidRPr="00707D6D">
        <w:rPr>
          <w:highlight w:val="yellow"/>
          <w:lang w:val="en-GB"/>
        </w:rPr>
        <w:t>multifractal</w:t>
      </w:r>
      <w:proofErr w:type="spellEnd"/>
      <w:r w:rsidRPr="00707D6D">
        <w:rPr>
          <w:highlight w:val="yellow"/>
          <w:lang w:val="en-GB"/>
        </w:rPr>
        <w:t xml:space="preserve"> spectrum</w:t>
      </w:r>
      <w:r>
        <w:rPr>
          <w:highlight w:val="yellow"/>
          <w:lang w:val="en-GB"/>
        </w:rPr>
        <w:t xml:space="preserve"> we have choose</w:t>
      </w:r>
      <w:r w:rsidRPr="0078692D">
        <w:rPr>
          <w:highlight w:val="yellow"/>
          <w:lang w:val="en-GB"/>
        </w:rPr>
        <w:t xml:space="preserve"> the</w:t>
      </w:r>
      <w:r>
        <w:rPr>
          <w:lang w:val="en-GB"/>
        </w:rPr>
        <w:t xml:space="preserve"> </w:t>
      </w:r>
      <w:r w:rsidRPr="00707D6D">
        <w:rPr>
          <w:highlight w:val="yellow"/>
          <w:lang w:val="en-GB"/>
        </w:rPr>
        <w:t>asymmetry index (AI) estimated as</w:t>
      </w:r>
      <w:r>
        <w:rPr>
          <w:highlight w:val="yellow"/>
          <w:lang w:val="en-GB"/>
        </w:rPr>
        <w:t xml:space="preserve"> (</w:t>
      </w:r>
      <w:proofErr w:type="spellStart"/>
      <w:r>
        <w:rPr>
          <w:highlight w:val="yellow"/>
          <w:lang w:val="en-GB"/>
        </w:rPr>
        <w:t>Xie</w:t>
      </w:r>
      <w:proofErr w:type="spellEnd"/>
      <w:r>
        <w:rPr>
          <w:highlight w:val="yellow"/>
          <w:lang w:val="en-GB"/>
        </w:rPr>
        <w:t xml:space="preserve"> et al., 2010)</w:t>
      </w:r>
      <w:r w:rsidRPr="00707D6D">
        <w:rPr>
          <w:highlight w:val="yellow"/>
          <w:lang w:val="en-GB"/>
        </w:rPr>
        <w:t>:</w:t>
      </w:r>
    </w:p>
    <w:p w:rsidR="00E00DA2" w:rsidRPr="00707D6D" w:rsidRDefault="00E00DA2" w:rsidP="00E00DA2">
      <w:pPr>
        <w:rPr>
          <w:highlight w:val="yellow"/>
          <w:lang w:val="en-GB"/>
        </w:rPr>
      </w:pPr>
      <m:oMath>
        <m:r>
          <w:rPr>
            <w:rFonts w:ascii="Cambria Math" w:hAnsi="Cambria Math"/>
            <w:sz w:val="28"/>
            <w:szCs w:val="28"/>
            <w:highlight w:val="yellow"/>
            <w:lang w:val="en-GB"/>
          </w:rPr>
          <m:t xml:space="preserve">                    AI=</m:t>
        </m:r>
        <m:f>
          <m:fPr>
            <m:ctrlPr>
              <w:rPr>
                <w:rFonts w:ascii="Cambria Math" w:hAnsi="Cambria Math"/>
                <w:i/>
                <w:sz w:val="28"/>
                <w:szCs w:val="28"/>
                <w:lang w:val="en-GB"/>
              </w:rPr>
            </m:ctrlPr>
          </m:fPr>
          <m:num>
            <m:r>
              <m:rPr>
                <m:sty m:val="p"/>
              </m:rPr>
              <w:rPr>
                <w:rFonts w:ascii="Cambria Math" w:hAnsi="Cambria Math"/>
                <w:sz w:val="28"/>
                <w:szCs w:val="28"/>
                <w:lang w:val="en-GB"/>
              </w:rPr>
              <m:t>Δ</m:t>
            </m:r>
            <m:sSub>
              <m:sSubPr>
                <m:ctrlPr>
                  <w:rPr>
                    <w:rFonts w:ascii="Cambria Math" w:hAnsi="Cambria Math"/>
                    <w:i/>
                    <w:sz w:val="28"/>
                    <w:szCs w:val="28"/>
                    <w:lang w:val="en-GB"/>
                  </w:rPr>
                </m:ctrlPr>
              </m:sSubPr>
              <m:e>
                <m:r>
                  <w:rPr>
                    <w:rFonts w:ascii="Cambria Math" w:hAnsi="Cambria Math"/>
                    <w:sz w:val="28"/>
                    <w:szCs w:val="28"/>
                    <w:lang w:val="en-GB"/>
                  </w:rPr>
                  <m:t>α</m:t>
                </m:r>
              </m:e>
              <m:sub>
                <m:r>
                  <w:rPr>
                    <w:rFonts w:ascii="Cambria Math" w:hAnsi="Cambria Math"/>
                    <w:sz w:val="28"/>
                    <w:szCs w:val="28"/>
                    <w:lang w:val="en-GB"/>
                  </w:rPr>
                  <m:t>L</m:t>
                </m:r>
              </m:sub>
            </m:sSub>
            <m:r>
              <w:rPr>
                <w:rFonts w:ascii="Cambria Math" w:hAnsi="Cambria Math"/>
                <w:sz w:val="28"/>
                <w:szCs w:val="28"/>
                <w:lang w:val="en-GB"/>
              </w:rPr>
              <m:t>-</m:t>
            </m:r>
            <m:r>
              <m:rPr>
                <m:sty m:val="p"/>
              </m:rPr>
              <w:rPr>
                <w:rFonts w:ascii="Cambria Math" w:hAnsi="Cambria Math"/>
                <w:sz w:val="28"/>
                <w:szCs w:val="28"/>
                <w:lang w:val="en-GB"/>
              </w:rPr>
              <m:t>Δ</m:t>
            </m:r>
            <m:sSub>
              <m:sSubPr>
                <m:ctrlPr>
                  <w:rPr>
                    <w:rFonts w:ascii="Cambria Math" w:hAnsi="Cambria Math"/>
                    <w:i/>
                    <w:sz w:val="28"/>
                    <w:szCs w:val="28"/>
                    <w:lang w:val="en-GB"/>
                  </w:rPr>
                </m:ctrlPr>
              </m:sSubPr>
              <m:e>
                <m:r>
                  <w:rPr>
                    <w:rFonts w:ascii="Cambria Math" w:hAnsi="Cambria Math"/>
                    <w:sz w:val="28"/>
                    <w:szCs w:val="28"/>
                    <w:lang w:val="en-GB"/>
                  </w:rPr>
                  <m:t>α</m:t>
                </m:r>
              </m:e>
              <m:sub>
                <m:r>
                  <w:rPr>
                    <w:rFonts w:ascii="Cambria Math" w:hAnsi="Cambria Math"/>
                    <w:sz w:val="28"/>
                    <w:szCs w:val="28"/>
                    <w:lang w:val="en-GB"/>
                  </w:rPr>
                  <m:t>R</m:t>
                </m:r>
              </m:sub>
            </m:sSub>
          </m:num>
          <m:den>
            <m:r>
              <m:rPr>
                <m:sty m:val="p"/>
              </m:rPr>
              <w:rPr>
                <w:rFonts w:ascii="Cambria Math" w:hAnsi="Cambria Math"/>
                <w:sz w:val="28"/>
                <w:szCs w:val="28"/>
                <w:lang w:val="en-GB"/>
              </w:rPr>
              <m:t>Δ</m:t>
            </m:r>
            <m:sSub>
              <m:sSubPr>
                <m:ctrlPr>
                  <w:rPr>
                    <w:rFonts w:ascii="Cambria Math" w:hAnsi="Cambria Math"/>
                    <w:i/>
                    <w:sz w:val="28"/>
                    <w:szCs w:val="28"/>
                    <w:lang w:val="en-GB"/>
                  </w:rPr>
                </m:ctrlPr>
              </m:sSubPr>
              <m:e>
                <m:r>
                  <w:rPr>
                    <w:rFonts w:ascii="Cambria Math" w:hAnsi="Cambria Math"/>
                    <w:sz w:val="28"/>
                    <w:szCs w:val="28"/>
                    <w:lang w:val="en-GB"/>
                  </w:rPr>
                  <m:t>α</m:t>
                </m:r>
              </m:e>
              <m:sub>
                <m:r>
                  <w:rPr>
                    <w:rFonts w:ascii="Cambria Math" w:hAnsi="Cambria Math"/>
                    <w:sz w:val="28"/>
                    <w:szCs w:val="28"/>
                    <w:lang w:val="en-GB"/>
                  </w:rPr>
                  <m:t>L</m:t>
                </m:r>
              </m:sub>
            </m:sSub>
            <m:r>
              <w:rPr>
                <w:rFonts w:ascii="Cambria Math" w:hAnsi="Cambria Math"/>
                <w:sz w:val="28"/>
                <w:szCs w:val="28"/>
                <w:lang w:val="en-GB"/>
              </w:rPr>
              <m:t>+</m:t>
            </m:r>
            <m:r>
              <m:rPr>
                <m:sty m:val="p"/>
              </m:rPr>
              <w:rPr>
                <w:rFonts w:ascii="Cambria Math" w:hAnsi="Cambria Math"/>
                <w:sz w:val="28"/>
                <w:szCs w:val="28"/>
                <w:lang w:val="en-GB"/>
              </w:rPr>
              <m:t>Δ</m:t>
            </m:r>
            <m:sSub>
              <m:sSubPr>
                <m:ctrlPr>
                  <w:rPr>
                    <w:rFonts w:ascii="Cambria Math" w:hAnsi="Cambria Math"/>
                    <w:i/>
                    <w:sz w:val="28"/>
                    <w:szCs w:val="28"/>
                    <w:lang w:val="en-GB"/>
                  </w:rPr>
                </m:ctrlPr>
              </m:sSubPr>
              <m:e>
                <m:r>
                  <w:rPr>
                    <w:rFonts w:ascii="Cambria Math" w:hAnsi="Cambria Math"/>
                    <w:sz w:val="28"/>
                    <w:szCs w:val="28"/>
                    <w:lang w:val="en-GB"/>
                  </w:rPr>
                  <m:t>α</m:t>
                </m:r>
              </m:e>
              <m:sub>
                <m:r>
                  <w:rPr>
                    <w:rFonts w:ascii="Cambria Math" w:hAnsi="Cambria Math"/>
                    <w:sz w:val="28"/>
                    <w:szCs w:val="28"/>
                    <w:lang w:val="en-GB"/>
                  </w:rPr>
                  <m:t>R</m:t>
                </m:r>
              </m:sub>
            </m:sSub>
          </m:den>
        </m:f>
      </m:oMath>
      <w:r>
        <w:rPr>
          <w:lang w:val="en-GB"/>
        </w:rPr>
        <w:t xml:space="preserve">                                  </w:t>
      </w:r>
      <m:oMath>
        <m:m>
          <m:mPr>
            <m:mcs>
              <m:mc>
                <m:mcPr>
                  <m:count m:val="1"/>
                  <m:mcJc m:val="center"/>
                </m:mcPr>
              </m:mc>
            </m:mcs>
            <m:ctrlPr>
              <w:rPr>
                <w:rFonts w:ascii="Cambria Math" w:hAnsi="Cambria Math"/>
                <w:i/>
                <w:highlight w:val="yellow"/>
                <w:lang w:val="en-GB"/>
              </w:rPr>
            </m:ctrlPr>
          </m:mPr>
          <m:mr>
            <m:e>
              <m:r>
                <m:rPr>
                  <m:sty m:val="p"/>
                </m:rPr>
                <w:rPr>
                  <w:rFonts w:ascii="Cambria Math" w:hAnsi="Cambria Math"/>
                  <w:highlight w:val="yellow"/>
                  <w:lang w:val="en-GB"/>
                </w:rPr>
                <m:t>Δ</m:t>
              </m:r>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L</m:t>
                  </m:r>
                </m:sub>
              </m:sSub>
              <m:r>
                <w:rPr>
                  <w:rFonts w:ascii="Cambria Math" w:hAnsi="Cambria Math"/>
                  <w:highlight w:val="yellow"/>
                  <w:lang w:val="en-GB"/>
                </w:rPr>
                <m:t>=</m:t>
              </m:r>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0</m:t>
                  </m:r>
                </m:sub>
              </m:sSub>
              <m:r>
                <w:rPr>
                  <w:rFonts w:ascii="Cambria Math" w:hAnsi="Cambria Math"/>
                  <w:highlight w:val="yellow"/>
                  <w:lang w:val="en-GB"/>
                </w:rPr>
                <m:t>-</m:t>
              </m:r>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min</m:t>
                  </m:r>
                </m:sub>
              </m:sSub>
            </m:e>
          </m:mr>
          <m:mr>
            <m:e>
              <m:r>
                <m:rPr>
                  <m:sty m:val="p"/>
                </m:rPr>
                <w:rPr>
                  <w:rFonts w:ascii="Cambria Math" w:hAnsi="Cambria Math"/>
                  <w:highlight w:val="yellow"/>
                  <w:lang w:val="en-GB"/>
                </w:rPr>
                <m:t>Δ</m:t>
              </m:r>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R</m:t>
                  </m:r>
                </m:sub>
              </m:sSub>
              <m:r>
                <w:rPr>
                  <w:rFonts w:ascii="Cambria Math" w:hAnsi="Cambria Math"/>
                  <w:highlight w:val="yellow"/>
                  <w:lang w:val="en-GB"/>
                </w:rPr>
                <m:t>=</m:t>
              </m:r>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max</m:t>
                  </m:r>
                </m:sub>
              </m:sSub>
              <m:r>
                <w:rPr>
                  <w:rFonts w:ascii="Cambria Math" w:hAnsi="Cambria Math"/>
                  <w:highlight w:val="yellow"/>
                  <w:lang w:val="en-GB"/>
                </w:rPr>
                <m:t>-</m:t>
              </m:r>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0</m:t>
                  </m:r>
                </m:sub>
              </m:sSub>
            </m:e>
          </m:mr>
        </m:m>
      </m:oMath>
      <w:r w:rsidRPr="007E6074">
        <w:rPr>
          <w:highlight w:val="yellow"/>
          <w:lang w:val="en-GB"/>
        </w:rPr>
        <w:t xml:space="preserve">    (</w:t>
      </w:r>
      <w:r>
        <w:rPr>
          <w:highlight w:val="yellow"/>
          <w:lang w:val="en-GB"/>
        </w:rPr>
        <w:t>10</w:t>
      </w:r>
      <w:r w:rsidRPr="007E6074">
        <w:rPr>
          <w:highlight w:val="yellow"/>
          <w:lang w:val="en-GB"/>
        </w:rPr>
        <w:t>)</w:t>
      </w:r>
    </w:p>
    <w:p w:rsidR="00E00DA2" w:rsidRDefault="00E00DA2" w:rsidP="00E00DA2">
      <w:pPr>
        <w:rPr>
          <w:lang w:val="en-GB"/>
        </w:rPr>
      </w:pPr>
      <w:r w:rsidRPr="0078692D">
        <w:rPr>
          <w:highlight w:val="yellow"/>
          <w:lang w:val="en-GB"/>
        </w:rPr>
        <w:t xml:space="preserve">In our case, </w:t>
      </w:r>
      <m:oMath>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0</m:t>
            </m:r>
          </m:sub>
        </m:sSub>
      </m:oMath>
      <w:r w:rsidRPr="0078692D">
        <w:rPr>
          <w:highlight w:val="yellow"/>
          <w:lang w:val="en-GB"/>
        </w:rPr>
        <w:t xml:space="preserve"> is the singularity for q=0</w:t>
      </w:r>
      <w:r>
        <w:rPr>
          <w:highlight w:val="yellow"/>
          <w:lang w:val="en-GB"/>
        </w:rPr>
        <w:t xml:space="preserve"> </w:t>
      </w:r>
      <w:proofErr w:type="gramStart"/>
      <w:r>
        <w:rPr>
          <w:highlight w:val="yellow"/>
          <w:lang w:val="en-GB"/>
        </w:rPr>
        <w:t xml:space="preserve">or </w:t>
      </w:r>
      <m:oMath>
        <w:proofErr w:type="gramEnd"/>
        <m:r>
          <w:rPr>
            <w:rFonts w:ascii="Cambria Math" w:hAnsi="Cambria Math"/>
            <w:highlight w:val="yellow"/>
            <w:lang w:val="en-GB"/>
          </w:rPr>
          <m:t>α(0)</m:t>
        </m:r>
      </m:oMath>
      <w:r w:rsidRPr="0078692D">
        <w:rPr>
          <w:highlight w:val="yellow"/>
          <w:lang w:val="en-GB"/>
        </w:rPr>
        <w:t xml:space="preserve">, </w:t>
      </w:r>
      <m:oMath>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min</m:t>
            </m:r>
          </m:sub>
        </m:sSub>
      </m:oMath>
      <w:r w:rsidRPr="0078692D">
        <w:rPr>
          <w:highlight w:val="yellow"/>
          <w:lang w:val="en-GB"/>
        </w:rPr>
        <w:t xml:space="preserve">is </w:t>
      </w:r>
      <m:oMath>
        <m:r>
          <w:rPr>
            <w:rFonts w:ascii="Cambria Math" w:hAnsi="Cambria Math"/>
            <w:highlight w:val="yellow"/>
            <w:lang w:val="en-GB"/>
          </w:rPr>
          <m:t>α(+5)</m:t>
        </m:r>
      </m:oMath>
      <w:r w:rsidRPr="0078692D">
        <w:rPr>
          <w:highlight w:val="yellow"/>
          <w:lang w:val="en-GB"/>
        </w:rPr>
        <w:t xml:space="preserve"> and </w:t>
      </w:r>
      <m:oMath>
        <m:sSub>
          <m:sSubPr>
            <m:ctrlPr>
              <w:rPr>
                <w:rFonts w:ascii="Cambria Math" w:hAnsi="Cambria Math"/>
                <w:i/>
                <w:highlight w:val="yellow"/>
                <w:lang w:val="en-GB"/>
              </w:rPr>
            </m:ctrlPr>
          </m:sSubPr>
          <m:e>
            <m:r>
              <w:rPr>
                <w:rFonts w:ascii="Cambria Math" w:hAnsi="Cambria Math"/>
                <w:highlight w:val="yellow"/>
                <w:lang w:val="en-GB"/>
              </w:rPr>
              <m:t>α</m:t>
            </m:r>
          </m:e>
          <m:sub>
            <m:r>
              <w:rPr>
                <w:rFonts w:ascii="Cambria Math" w:hAnsi="Cambria Math"/>
                <w:highlight w:val="yellow"/>
                <w:lang w:val="en-GB"/>
              </w:rPr>
              <m:t>max</m:t>
            </m:r>
          </m:sub>
        </m:sSub>
      </m:oMath>
      <w:r w:rsidRPr="0078692D">
        <w:rPr>
          <w:highlight w:val="yellow"/>
          <w:lang w:val="en-GB"/>
        </w:rPr>
        <w:t xml:space="preserve">is </w:t>
      </w:r>
      <m:oMath>
        <m:r>
          <w:rPr>
            <w:rFonts w:ascii="Cambria Math" w:hAnsi="Cambria Math"/>
            <w:highlight w:val="yellow"/>
            <w:lang w:val="en-GB"/>
          </w:rPr>
          <m:t>α(-5)</m:t>
        </m:r>
      </m:oMath>
      <w:r w:rsidRPr="00D72123">
        <w:rPr>
          <w:highlight w:val="yellow"/>
          <w:lang w:val="en-GB"/>
        </w:rPr>
        <w:t xml:space="preserve">. Therefore, we can rewrite </w:t>
      </w:r>
      <m:oMath>
        <m:r>
          <w:rPr>
            <w:rFonts w:ascii="Cambria Math" w:hAnsi="Cambria Math"/>
            <w:sz w:val="28"/>
            <w:szCs w:val="28"/>
            <w:highlight w:val="yellow"/>
            <w:lang w:val="en-GB"/>
          </w:rPr>
          <m:t>AI</m:t>
        </m:r>
      </m:oMath>
      <w:r w:rsidRPr="00D72123">
        <w:rPr>
          <w:highlight w:val="yellow"/>
          <w:lang w:val="en-GB"/>
        </w:rPr>
        <w:t xml:space="preserve"> as:</w:t>
      </w:r>
    </w:p>
    <w:p w:rsidR="00E00DA2" w:rsidRPr="00200B34" w:rsidRDefault="00E00DA2" w:rsidP="00E00DA2">
      <w:pPr>
        <w:rPr>
          <w:lang w:val="en-GB"/>
        </w:rPr>
      </w:pPr>
      <w:r>
        <w:rPr>
          <w:sz w:val="28"/>
          <w:szCs w:val="28"/>
          <w:highlight w:val="yellow"/>
          <w:lang w:val="en-GB"/>
        </w:rPr>
        <w:lastRenderedPageBreak/>
        <w:tab/>
      </w:r>
      <w:r>
        <w:rPr>
          <w:sz w:val="28"/>
          <w:szCs w:val="28"/>
          <w:highlight w:val="yellow"/>
          <w:lang w:val="en-GB"/>
        </w:rPr>
        <w:tab/>
      </w:r>
      <m:oMath>
        <m:r>
          <w:rPr>
            <w:rFonts w:ascii="Cambria Math" w:hAnsi="Cambria Math"/>
            <w:sz w:val="28"/>
            <w:szCs w:val="28"/>
            <w:highlight w:val="yellow"/>
            <w:lang w:val="en-GB"/>
          </w:rPr>
          <m:t>AI=</m:t>
        </m:r>
        <m:f>
          <m:fPr>
            <m:ctrlPr>
              <w:rPr>
                <w:rFonts w:ascii="Cambria Math" w:hAnsi="Cambria Math"/>
                <w:i/>
                <w:sz w:val="28"/>
                <w:szCs w:val="28"/>
                <w:highlight w:val="yellow"/>
                <w:lang w:val="en-GB"/>
              </w:rPr>
            </m:ctrlPr>
          </m:fPr>
          <m:num>
            <m:sSup>
              <m:sSupPr>
                <m:ctrlPr>
                  <w:rPr>
                    <w:rFonts w:ascii="Cambria Math" w:hAnsi="Cambria Math"/>
                    <w:sz w:val="28"/>
                    <w:szCs w:val="28"/>
                    <w:highlight w:val="yellow"/>
                    <w:lang w:val="en-GB"/>
                  </w:rPr>
                </m:ctrlPr>
              </m:sSupPr>
              <m:e>
                <m:r>
                  <m:rPr>
                    <m:sty m:val="p"/>
                  </m:rPr>
                  <w:rPr>
                    <w:rFonts w:ascii="Cambria Math" w:hAnsi="Cambria Math"/>
                    <w:sz w:val="28"/>
                    <w:szCs w:val="28"/>
                    <w:highlight w:val="yellow"/>
                    <w:lang w:val="en-GB"/>
                  </w:rPr>
                  <m:t>Δ</m:t>
                </m:r>
              </m:e>
              <m:sup>
                <m:r>
                  <m:rPr>
                    <m:sty m:val="p"/>
                  </m:rPr>
                  <w:rPr>
                    <w:rFonts w:ascii="Cambria Math" w:hAnsi="Cambria Math"/>
                    <w:sz w:val="28"/>
                    <w:szCs w:val="28"/>
                    <w:highlight w:val="yellow"/>
                    <w:lang w:val="en-GB"/>
                  </w:rPr>
                  <m:t>+</m:t>
                </m:r>
              </m:sup>
            </m:sSup>
            <m:r>
              <m:rPr>
                <m:sty m:val="p"/>
              </m:rPr>
              <w:rPr>
                <w:rFonts w:ascii="Cambria Math" w:hAnsi="Cambria Math"/>
                <w:sz w:val="28"/>
                <w:szCs w:val="28"/>
                <w:highlight w:val="yellow"/>
                <w:lang w:val="en-GB"/>
              </w:rPr>
              <m:t>-</m:t>
            </m:r>
            <m:sSup>
              <m:sSupPr>
                <m:ctrlPr>
                  <w:rPr>
                    <w:rFonts w:ascii="Cambria Math" w:hAnsi="Cambria Math"/>
                    <w:sz w:val="28"/>
                    <w:szCs w:val="28"/>
                    <w:highlight w:val="yellow"/>
                    <w:lang w:val="en-GB"/>
                  </w:rPr>
                </m:ctrlPr>
              </m:sSupPr>
              <m:e>
                <m:r>
                  <m:rPr>
                    <m:sty m:val="p"/>
                  </m:rPr>
                  <w:rPr>
                    <w:rFonts w:ascii="Cambria Math" w:hAnsi="Cambria Math"/>
                    <w:sz w:val="28"/>
                    <w:szCs w:val="28"/>
                    <w:highlight w:val="yellow"/>
                    <w:lang w:val="en-GB"/>
                  </w:rPr>
                  <m:t>Δ</m:t>
                </m:r>
              </m:e>
              <m:sup>
                <m:r>
                  <m:rPr>
                    <m:sty m:val="p"/>
                  </m:rPr>
                  <w:rPr>
                    <w:rFonts w:ascii="Cambria Math" w:hAnsi="Cambria Math"/>
                    <w:sz w:val="28"/>
                    <w:szCs w:val="28"/>
                    <w:highlight w:val="yellow"/>
                    <w:lang w:val="en-GB"/>
                  </w:rPr>
                  <m:t>-</m:t>
                </m:r>
              </m:sup>
            </m:sSup>
          </m:num>
          <m:den>
            <m:sSup>
              <m:sSupPr>
                <m:ctrlPr>
                  <w:rPr>
                    <w:rFonts w:ascii="Cambria Math" w:hAnsi="Cambria Math"/>
                    <w:sz w:val="28"/>
                    <w:szCs w:val="28"/>
                    <w:highlight w:val="yellow"/>
                    <w:lang w:val="en-GB"/>
                  </w:rPr>
                </m:ctrlPr>
              </m:sSupPr>
              <m:e>
                <m:r>
                  <m:rPr>
                    <m:sty m:val="p"/>
                  </m:rPr>
                  <w:rPr>
                    <w:rFonts w:ascii="Cambria Math" w:hAnsi="Cambria Math"/>
                    <w:sz w:val="28"/>
                    <w:szCs w:val="28"/>
                    <w:highlight w:val="yellow"/>
                    <w:lang w:val="en-GB"/>
                  </w:rPr>
                  <m:t>Δ</m:t>
                </m:r>
              </m:e>
              <m:sup>
                <m:r>
                  <m:rPr>
                    <m:sty m:val="p"/>
                  </m:rPr>
                  <w:rPr>
                    <w:rFonts w:ascii="Cambria Math" w:hAnsi="Cambria Math"/>
                    <w:sz w:val="28"/>
                    <w:szCs w:val="28"/>
                    <w:highlight w:val="yellow"/>
                    <w:lang w:val="en-GB"/>
                  </w:rPr>
                  <m:t>+</m:t>
                </m:r>
              </m:sup>
            </m:sSup>
            <m:r>
              <m:rPr>
                <m:sty m:val="p"/>
              </m:rPr>
              <w:rPr>
                <w:rFonts w:ascii="Cambria Math" w:hAnsi="Cambria Math"/>
                <w:sz w:val="28"/>
                <w:szCs w:val="28"/>
                <w:highlight w:val="yellow"/>
                <w:lang w:val="en-GB"/>
              </w:rPr>
              <m:t>+</m:t>
            </m:r>
            <m:sSup>
              <m:sSupPr>
                <m:ctrlPr>
                  <w:rPr>
                    <w:rFonts w:ascii="Cambria Math" w:hAnsi="Cambria Math"/>
                    <w:sz w:val="28"/>
                    <w:szCs w:val="28"/>
                    <w:highlight w:val="yellow"/>
                    <w:lang w:val="en-GB"/>
                  </w:rPr>
                </m:ctrlPr>
              </m:sSupPr>
              <m:e>
                <m:r>
                  <m:rPr>
                    <m:sty m:val="p"/>
                  </m:rPr>
                  <w:rPr>
                    <w:rFonts w:ascii="Cambria Math" w:hAnsi="Cambria Math"/>
                    <w:sz w:val="28"/>
                    <w:szCs w:val="28"/>
                    <w:highlight w:val="yellow"/>
                    <w:lang w:val="en-GB"/>
                  </w:rPr>
                  <m:t>Δ</m:t>
                </m:r>
              </m:e>
              <m:sup>
                <m:r>
                  <m:rPr>
                    <m:sty m:val="p"/>
                  </m:rPr>
                  <w:rPr>
                    <w:rFonts w:ascii="Cambria Math" w:hAnsi="Cambria Math"/>
                    <w:sz w:val="28"/>
                    <w:szCs w:val="28"/>
                    <w:highlight w:val="yellow"/>
                    <w:lang w:val="en-GB"/>
                  </w:rPr>
                  <m:t>-</m:t>
                </m:r>
              </m:sup>
            </m:sSup>
          </m:den>
        </m:f>
      </m:oMath>
      <w:r>
        <w:rPr>
          <w:sz w:val="28"/>
          <w:szCs w:val="28"/>
          <w:lang w:val="en-GB"/>
        </w:rPr>
        <w:tab/>
      </w:r>
      <w:r>
        <w:rPr>
          <w:sz w:val="28"/>
          <w:szCs w:val="28"/>
          <w:lang w:val="en-GB"/>
        </w:rPr>
        <w:tab/>
      </w:r>
      <w:r>
        <w:rPr>
          <w:sz w:val="28"/>
          <w:szCs w:val="28"/>
          <w:lang w:val="en-GB"/>
        </w:rPr>
        <w:tab/>
      </w:r>
      <w:r w:rsidRPr="00D72123">
        <w:rPr>
          <w:sz w:val="28"/>
          <w:szCs w:val="28"/>
          <w:highlight w:val="yellow"/>
          <w:lang w:val="en-GB"/>
        </w:rPr>
        <w:t>(11)</w:t>
      </w:r>
    </w:p>
    <w:p w:rsidR="00E00DA2" w:rsidRDefault="00E00DA2" w:rsidP="00E00DA2">
      <w:pPr>
        <w:rPr>
          <w:lang w:val="en-GB"/>
        </w:rPr>
      </w:pPr>
      <w:r w:rsidRPr="008F1B1E">
        <w:rPr>
          <w:highlight w:val="yellow"/>
          <w:lang w:val="en-GB"/>
        </w:rPr>
        <w:t xml:space="preserve">Expressing </w:t>
      </w:r>
      <m:oMath>
        <m:r>
          <w:rPr>
            <w:rFonts w:ascii="Cambria Math" w:hAnsi="Cambria Math"/>
            <w:sz w:val="28"/>
            <w:szCs w:val="28"/>
            <w:highlight w:val="yellow"/>
            <w:lang w:val="en-GB"/>
          </w:rPr>
          <m:t>AI</m:t>
        </m:r>
      </m:oMath>
      <w:r w:rsidRPr="008F1B1E">
        <w:rPr>
          <w:highlight w:val="yellow"/>
          <w:lang w:val="en-GB"/>
        </w:rPr>
        <w:t xml:space="preserve"> as equation (11), we can see that </w:t>
      </w:r>
      <w:r>
        <w:rPr>
          <w:highlight w:val="yellow"/>
          <w:lang w:val="en-GB"/>
        </w:rPr>
        <w:t xml:space="preserve">it </w:t>
      </w:r>
      <w:r w:rsidRPr="008F1B1E">
        <w:rPr>
          <w:highlight w:val="yellow"/>
          <w:lang w:val="en-GB"/>
        </w:rPr>
        <w:t xml:space="preserve">is a normalized index based on the amplitudes </w:t>
      </w:r>
      <m:oMath>
        <m:sSup>
          <m:sSupPr>
            <m:ctrlPr>
              <w:rPr>
                <w:rFonts w:ascii="Cambria Math" w:hAnsi="Cambria Math"/>
                <w:i/>
                <w:highlight w:val="yellow"/>
                <w:lang w:val="en-GB"/>
              </w:rPr>
            </m:ctrlPr>
          </m:sSupPr>
          <m:e>
            <m:r>
              <w:rPr>
                <w:rFonts w:ascii="Cambria Math" w:hAnsi="Cambria Math"/>
                <w:highlight w:val="yellow"/>
                <w:lang w:val="en-GB"/>
              </w:rPr>
              <m:t>∆</m:t>
            </m:r>
          </m:e>
          <m:sup>
            <m:r>
              <w:rPr>
                <w:rFonts w:ascii="Cambria Math" w:hAnsi="Cambria Math"/>
                <w:highlight w:val="yellow"/>
                <w:lang w:val="en-GB"/>
              </w:rPr>
              <m:t>+</m:t>
            </m:r>
          </m:sup>
        </m:sSup>
      </m:oMath>
      <w:r w:rsidRPr="008F1B1E">
        <w:rPr>
          <w:highlight w:val="yellow"/>
          <w:lang w:val="en-GB"/>
        </w:rPr>
        <w:t xml:space="preserve"> </w:t>
      </w:r>
      <w:proofErr w:type="gramStart"/>
      <w:r w:rsidRPr="008F1B1E">
        <w:rPr>
          <w:highlight w:val="yellow"/>
          <w:lang w:val="en-GB"/>
        </w:rPr>
        <w:t>and</w:t>
      </w:r>
      <w:r>
        <w:rPr>
          <w:highlight w:val="yellow"/>
          <w:lang w:val="en-GB"/>
        </w:rPr>
        <w:t xml:space="preserve"> </w:t>
      </w:r>
      <w:r w:rsidRPr="008F1B1E">
        <w:rPr>
          <w:highlight w:val="yellow"/>
          <w:lang w:val="en-GB"/>
        </w:rPr>
        <w:t xml:space="preserve"> </w:t>
      </w:r>
      <m:oMath>
        <w:proofErr w:type="gramEnd"/>
        <m:sSup>
          <m:sSupPr>
            <m:ctrlPr>
              <w:rPr>
                <w:rFonts w:ascii="Cambria Math" w:hAnsi="Cambria Math"/>
                <w:i/>
                <w:highlight w:val="yellow"/>
                <w:lang w:val="en-GB"/>
              </w:rPr>
            </m:ctrlPr>
          </m:sSupPr>
          <m:e>
            <m:r>
              <w:rPr>
                <w:rFonts w:ascii="Cambria Math" w:hAnsi="Cambria Math"/>
                <w:highlight w:val="yellow"/>
                <w:lang w:val="en-GB"/>
              </w:rPr>
              <m:t>∆</m:t>
            </m:r>
          </m:e>
          <m:sup>
            <m:r>
              <w:rPr>
                <w:rFonts w:ascii="Cambria Math" w:hAnsi="Cambria Math"/>
                <w:highlight w:val="yellow"/>
                <w:lang w:val="en-GB"/>
              </w:rPr>
              <m:t>-</m:t>
            </m:r>
          </m:sup>
        </m:sSup>
      </m:oMath>
      <w:r w:rsidRPr="008F1B1E">
        <w:rPr>
          <w:highlight w:val="yellow"/>
          <w:lang w:val="en-GB"/>
        </w:rPr>
        <w:t>.</w:t>
      </w:r>
    </w:p>
    <w:p w:rsidR="00E00DA2" w:rsidRDefault="00E00DA2" w:rsidP="00E00DA2">
      <w:pPr>
        <w:spacing w:line="480" w:lineRule="auto"/>
        <w:ind w:right="-737"/>
        <w:rPr>
          <w:highlight w:val="yellow"/>
          <w:lang w:val="en-US"/>
        </w:rPr>
      </w:pPr>
    </w:p>
    <w:p w:rsidR="00E00DA2" w:rsidRPr="00BD3976" w:rsidRDefault="00E00DA2" w:rsidP="00E00DA2">
      <w:pPr>
        <w:spacing w:line="480" w:lineRule="auto"/>
        <w:ind w:right="-737"/>
        <w:rPr>
          <w:highlight w:val="yellow"/>
          <w:lang w:val="en-US"/>
        </w:rPr>
      </w:pPr>
      <w:r>
        <w:rPr>
          <w:highlight w:val="yellow"/>
          <w:lang w:val="en-US"/>
        </w:rPr>
        <w:t xml:space="preserve">There are several works relating </w:t>
      </w:r>
      <w:r w:rsidRPr="00BD3976">
        <w:rPr>
          <w:highlight w:val="yellow"/>
          <w:lang w:val="en-US"/>
        </w:rPr>
        <w:t>the UM</w:t>
      </w:r>
      <w:r>
        <w:rPr>
          <w:highlight w:val="yellow"/>
          <w:lang w:val="en-US"/>
        </w:rPr>
        <w:t xml:space="preserve"> model</w:t>
      </w:r>
      <w:r w:rsidRPr="00BD3976">
        <w:rPr>
          <w:highlight w:val="yellow"/>
          <w:lang w:val="en-US"/>
        </w:rPr>
        <w:t xml:space="preserve"> and the </w:t>
      </w:r>
      <w:proofErr w:type="spellStart"/>
      <w:r w:rsidRPr="00BD3976">
        <w:rPr>
          <w:highlight w:val="yellow"/>
          <w:lang w:val="en-US"/>
        </w:rPr>
        <w:t>multifractal</w:t>
      </w:r>
      <w:proofErr w:type="spellEnd"/>
      <w:r w:rsidRPr="00BD3976">
        <w:rPr>
          <w:highlight w:val="yellow"/>
          <w:lang w:val="en-US"/>
        </w:rPr>
        <w:t xml:space="preserve"> formalism based on </w:t>
      </w:r>
      <w:r w:rsidRPr="00BD3976">
        <w:rPr>
          <w:position w:val="-10"/>
          <w:highlight w:val="yellow"/>
          <w:lang w:val="en-US"/>
        </w:rPr>
        <w:object w:dxaOrig="440" w:dyaOrig="320">
          <v:shape id="_x0000_i1057" type="#_x0000_t75" style="width:22pt;height:15.9pt" o:ole="">
            <v:imagedata r:id="rId68" o:title=""/>
          </v:shape>
          <o:OLEObject Type="Embed" ProgID="Equation.3" ShapeID="_x0000_i1057" DrawAspect="Content" ObjectID="_1546759999" r:id="rId69"/>
        </w:object>
      </w:r>
      <w:r w:rsidRPr="00BD3976">
        <w:rPr>
          <w:highlight w:val="yellow"/>
          <w:lang w:val="en-US"/>
        </w:rPr>
        <w:t xml:space="preserve"> (Gagnon et al., 2003; </w:t>
      </w:r>
      <w:proofErr w:type="spellStart"/>
      <w:r w:rsidRPr="00BD3976">
        <w:rPr>
          <w:highlight w:val="yellow"/>
          <w:lang w:val="en-US"/>
        </w:rPr>
        <w:t>Aguado</w:t>
      </w:r>
      <w:proofErr w:type="spellEnd"/>
      <w:r w:rsidRPr="00BD3976">
        <w:rPr>
          <w:highlight w:val="yellow"/>
          <w:lang w:val="en-US"/>
        </w:rPr>
        <w:t xml:space="preserve"> et al., 2014</w:t>
      </w:r>
      <w:r>
        <w:rPr>
          <w:highlight w:val="yellow"/>
          <w:lang w:val="en-US"/>
        </w:rPr>
        <w:t xml:space="preserve">; </w:t>
      </w:r>
      <w:proofErr w:type="spellStart"/>
      <w:r>
        <w:rPr>
          <w:highlight w:val="yellow"/>
          <w:lang w:val="en-US"/>
        </w:rPr>
        <w:t>Morató</w:t>
      </w:r>
      <w:proofErr w:type="spellEnd"/>
      <w:r>
        <w:rPr>
          <w:highlight w:val="yellow"/>
          <w:lang w:val="en-US"/>
        </w:rPr>
        <w:t xml:space="preserve"> et al., 2017 among others</w:t>
      </w:r>
      <w:r w:rsidRPr="00BD3976">
        <w:rPr>
          <w:highlight w:val="yellow"/>
          <w:lang w:val="en-US"/>
        </w:rPr>
        <w:t>)</w:t>
      </w:r>
      <w:r>
        <w:rPr>
          <w:highlight w:val="yellow"/>
          <w:lang w:val="en-US"/>
        </w:rPr>
        <w:t xml:space="preserve"> through the equations</w:t>
      </w:r>
      <w:r w:rsidRPr="00BD3976">
        <w:rPr>
          <w:highlight w:val="yellow"/>
          <w:lang w:val="en-US"/>
        </w:rPr>
        <w:t>:</w:t>
      </w:r>
    </w:p>
    <w:p w:rsidR="00E00DA2" w:rsidRPr="00CA5321" w:rsidRDefault="00E00DA2" w:rsidP="00E00DA2">
      <w:pPr>
        <w:autoSpaceDE w:val="0"/>
        <w:autoSpaceDN w:val="0"/>
        <w:adjustRightInd w:val="0"/>
        <w:spacing w:line="240" w:lineRule="auto"/>
        <w:rPr>
          <w:szCs w:val="24"/>
          <w:highlight w:val="yellow"/>
          <w:lang w:val="en-US"/>
        </w:rPr>
      </w:pPr>
      <m:oMath>
        <m:r>
          <w:rPr>
            <w:rFonts w:ascii="Cambria Math" w:hAnsi="Cambria Math"/>
            <w:szCs w:val="24"/>
            <w:highlight w:val="yellow"/>
            <w:lang w:val="en-US"/>
          </w:rPr>
          <m:t>f</m:t>
        </m:r>
        <m:d>
          <m:dPr>
            <m:ctrlPr>
              <w:rPr>
                <w:rFonts w:ascii="Cambria Math" w:hAnsi="Cambria Math"/>
                <w:i/>
                <w:szCs w:val="24"/>
                <w:highlight w:val="yellow"/>
                <w:lang w:val="en-US"/>
              </w:rPr>
            </m:ctrlPr>
          </m:dPr>
          <m:e>
            <m:r>
              <w:rPr>
                <w:rFonts w:ascii="Cambria Math" w:hAnsi="Cambria Math"/>
                <w:szCs w:val="24"/>
                <w:highlight w:val="yellow"/>
                <w:lang w:val="en-US"/>
              </w:rPr>
              <m:t>α</m:t>
            </m:r>
          </m:e>
        </m:d>
        <m:r>
          <w:rPr>
            <w:rFonts w:ascii="Cambria Math"/>
            <w:szCs w:val="24"/>
            <w:highlight w:val="yellow"/>
            <w:lang w:val="en-US"/>
          </w:rPr>
          <m:t>=</m:t>
        </m:r>
        <m:r>
          <w:rPr>
            <w:rFonts w:ascii="Cambria Math" w:hAnsi="Cambria Math"/>
            <w:szCs w:val="24"/>
            <w:highlight w:val="yellow"/>
            <w:lang w:val="en-US"/>
          </w:rPr>
          <m:t>E-c</m:t>
        </m:r>
        <m:d>
          <m:dPr>
            <m:ctrlPr>
              <w:rPr>
                <w:rFonts w:ascii="Cambria Math" w:hAnsi="Cambria Math"/>
                <w:i/>
                <w:szCs w:val="24"/>
                <w:highlight w:val="yellow"/>
                <w:lang w:val="en-US"/>
              </w:rPr>
            </m:ctrlPr>
          </m:dPr>
          <m:e>
            <m:r>
              <w:rPr>
                <w:rFonts w:ascii="Cambria Math" w:hAnsi="Cambria Math"/>
                <w:szCs w:val="24"/>
                <w:highlight w:val="yellow"/>
                <w:lang w:val="en-US"/>
              </w:rPr>
              <m:t>γ</m:t>
            </m:r>
          </m:e>
        </m:d>
        <m:r>
          <w:rPr>
            <w:rFonts w:ascii="Cambria Math"/>
            <w:szCs w:val="24"/>
            <w:highlight w:val="yellow"/>
            <w:lang w:val="en-US"/>
          </w:rPr>
          <m:t xml:space="preserve">; </m:t>
        </m:r>
        <m:r>
          <w:rPr>
            <w:rFonts w:ascii="Cambria Math" w:hAnsi="Cambria Math"/>
            <w:szCs w:val="24"/>
            <w:highlight w:val="yellow"/>
            <w:lang w:val="en-US"/>
          </w:rPr>
          <m:t>α</m:t>
        </m:r>
        <m:r>
          <w:rPr>
            <w:rFonts w:ascii="Cambria Math"/>
            <w:szCs w:val="24"/>
            <w:highlight w:val="yellow"/>
            <w:lang w:val="en-US"/>
          </w:rPr>
          <m:t>=</m:t>
        </m:r>
        <m:r>
          <w:rPr>
            <w:rFonts w:ascii="Cambria Math" w:hAnsi="Cambria Math"/>
            <w:szCs w:val="24"/>
            <w:highlight w:val="yellow"/>
            <w:lang w:val="en-US"/>
          </w:rPr>
          <m:t>E-γ</m:t>
        </m:r>
      </m:oMath>
      <w:r w:rsidRPr="00CA5321">
        <w:rPr>
          <w:szCs w:val="24"/>
          <w:highlight w:val="yellow"/>
          <w:lang w:val="en-US"/>
        </w:rPr>
        <w:tab/>
      </w:r>
      <w:r w:rsidRPr="00CA5321">
        <w:rPr>
          <w:szCs w:val="24"/>
          <w:highlight w:val="yellow"/>
          <w:lang w:val="en-US"/>
        </w:rPr>
        <w:tab/>
      </w:r>
      <w:r w:rsidRPr="00CA5321">
        <w:rPr>
          <w:szCs w:val="24"/>
          <w:highlight w:val="yellow"/>
          <w:lang w:val="en-US"/>
        </w:rPr>
        <w:tab/>
      </w:r>
      <w:r w:rsidRPr="00CA5321">
        <w:rPr>
          <w:szCs w:val="24"/>
          <w:highlight w:val="yellow"/>
          <w:lang w:val="en-US"/>
        </w:rPr>
        <w:tab/>
        <w:t>(</w:t>
      </w:r>
      <w:r>
        <w:rPr>
          <w:szCs w:val="24"/>
          <w:highlight w:val="yellow"/>
          <w:lang w:val="en-US"/>
        </w:rPr>
        <w:t>12</w:t>
      </w:r>
      <w:r w:rsidRPr="00CA5321">
        <w:rPr>
          <w:szCs w:val="24"/>
          <w:highlight w:val="yellow"/>
          <w:lang w:val="en-US"/>
        </w:rPr>
        <w:t>)</w:t>
      </w:r>
    </w:p>
    <w:p w:rsidR="00E00DA2" w:rsidRPr="00CA5321" w:rsidRDefault="00E00DA2" w:rsidP="00E00DA2">
      <w:pPr>
        <w:autoSpaceDE w:val="0"/>
        <w:autoSpaceDN w:val="0"/>
        <w:adjustRightInd w:val="0"/>
        <w:spacing w:line="240" w:lineRule="auto"/>
        <w:rPr>
          <w:szCs w:val="24"/>
          <w:highlight w:val="yellow"/>
          <w:lang w:val="en-US"/>
        </w:rPr>
      </w:pPr>
      <m:oMath>
        <m:r>
          <w:rPr>
            <w:rFonts w:ascii="Cambria Math" w:hAnsi="Cambria Math"/>
            <w:szCs w:val="24"/>
            <w:highlight w:val="yellow"/>
            <w:lang w:val="en-US"/>
          </w:rPr>
          <m:t>τ</m:t>
        </m:r>
        <m:d>
          <m:dPr>
            <m:ctrlPr>
              <w:rPr>
                <w:rFonts w:ascii="Cambria Math" w:hAnsi="Cambria Math"/>
                <w:i/>
                <w:szCs w:val="24"/>
                <w:highlight w:val="yellow"/>
                <w:lang w:val="en-US"/>
              </w:rPr>
            </m:ctrlPr>
          </m:dPr>
          <m:e>
            <m:r>
              <w:rPr>
                <w:rFonts w:ascii="Cambria Math" w:hAnsi="Cambria Math"/>
                <w:szCs w:val="24"/>
                <w:highlight w:val="yellow"/>
                <w:lang w:val="en-US"/>
              </w:rPr>
              <m:t>q</m:t>
            </m:r>
          </m:e>
        </m:d>
        <m:r>
          <w:rPr>
            <w:rFonts w:ascii="Cambria Math"/>
            <w:szCs w:val="24"/>
            <w:highlight w:val="yellow"/>
            <w:lang w:val="en-US"/>
          </w:rPr>
          <m:t>=</m:t>
        </m:r>
        <m:r>
          <w:rPr>
            <w:rFonts w:ascii="Cambria Math" w:hAnsi="Cambria Math"/>
            <w:szCs w:val="24"/>
            <w:highlight w:val="yellow"/>
            <w:lang w:val="en-US"/>
          </w:rPr>
          <m:t>E</m:t>
        </m:r>
        <m:d>
          <m:dPr>
            <m:ctrlPr>
              <w:rPr>
                <w:rFonts w:ascii="Cambria Math" w:hAnsi="Cambria Math"/>
                <w:i/>
                <w:szCs w:val="24"/>
                <w:highlight w:val="yellow"/>
                <w:lang w:val="en-US"/>
              </w:rPr>
            </m:ctrlPr>
          </m:dPr>
          <m:e>
            <m:r>
              <w:rPr>
                <w:rFonts w:ascii="Cambria Math" w:hAnsi="Cambria Math"/>
                <w:szCs w:val="24"/>
                <w:highlight w:val="yellow"/>
                <w:lang w:val="en-US"/>
              </w:rPr>
              <m:t>q-1</m:t>
            </m:r>
          </m:e>
        </m:d>
        <m:r>
          <w:rPr>
            <w:rFonts w:ascii="Cambria Math" w:hAnsi="Cambria Math"/>
            <w:szCs w:val="24"/>
            <w:highlight w:val="yellow"/>
            <w:lang w:val="en-US"/>
          </w:rPr>
          <m:t>-K</m:t>
        </m:r>
        <m:d>
          <m:dPr>
            <m:ctrlPr>
              <w:rPr>
                <w:rFonts w:ascii="Cambria Math" w:hAnsi="Cambria Math"/>
                <w:i/>
                <w:szCs w:val="24"/>
                <w:highlight w:val="yellow"/>
                <w:lang w:val="en-US"/>
              </w:rPr>
            </m:ctrlPr>
          </m:dPr>
          <m:e>
            <m:r>
              <w:rPr>
                <w:rFonts w:ascii="Cambria Math" w:hAnsi="Cambria Math"/>
                <w:szCs w:val="24"/>
                <w:highlight w:val="yellow"/>
                <w:lang w:val="en-US"/>
              </w:rPr>
              <m:t>q</m:t>
            </m:r>
          </m:e>
        </m:d>
      </m:oMath>
      <w:r w:rsidRPr="00CA5321">
        <w:rPr>
          <w:szCs w:val="24"/>
          <w:highlight w:val="yellow"/>
          <w:lang w:val="en-US"/>
        </w:rPr>
        <w:tab/>
      </w:r>
      <w:r w:rsidRPr="00CA5321">
        <w:rPr>
          <w:szCs w:val="24"/>
          <w:highlight w:val="yellow"/>
          <w:lang w:val="en-US"/>
        </w:rPr>
        <w:tab/>
      </w:r>
      <w:r w:rsidRPr="00CA5321">
        <w:rPr>
          <w:szCs w:val="24"/>
          <w:highlight w:val="yellow"/>
          <w:lang w:val="en-US"/>
        </w:rPr>
        <w:tab/>
      </w:r>
      <w:r w:rsidRPr="00CA5321">
        <w:rPr>
          <w:szCs w:val="24"/>
          <w:highlight w:val="yellow"/>
          <w:lang w:val="en-US"/>
        </w:rPr>
        <w:tab/>
      </w:r>
      <w:r w:rsidRPr="00CA5321">
        <w:rPr>
          <w:szCs w:val="24"/>
          <w:highlight w:val="yellow"/>
          <w:lang w:val="en-US"/>
        </w:rPr>
        <w:tab/>
        <w:t>(1</w:t>
      </w:r>
      <w:r>
        <w:rPr>
          <w:szCs w:val="24"/>
          <w:highlight w:val="yellow"/>
          <w:lang w:val="en-US"/>
        </w:rPr>
        <w:t>3</w:t>
      </w:r>
      <w:r w:rsidRPr="00CA5321">
        <w:rPr>
          <w:szCs w:val="24"/>
          <w:highlight w:val="yellow"/>
          <w:lang w:val="en-US"/>
        </w:rPr>
        <w:t>)</w:t>
      </w:r>
    </w:p>
    <w:p w:rsidR="00E00DA2" w:rsidRDefault="00E00DA2" w:rsidP="00E00DA2">
      <w:pPr>
        <w:rPr>
          <w:highlight w:val="yellow"/>
          <w:lang w:val="en-GB"/>
        </w:rPr>
      </w:pPr>
    </w:p>
    <w:p w:rsidR="00E00DA2" w:rsidRDefault="00E00DA2" w:rsidP="00E00DA2">
      <w:pPr>
        <w:rPr>
          <w:lang w:val="en-GB"/>
        </w:rPr>
      </w:pPr>
      <w:proofErr w:type="gramStart"/>
      <w:r>
        <w:rPr>
          <w:highlight w:val="yellow"/>
          <w:lang w:val="en-GB"/>
        </w:rPr>
        <w:t>where</w:t>
      </w:r>
      <w:proofErr w:type="gramEnd"/>
      <w:r>
        <w:rPr>
          <w:highlight w:val="yellow"/>
          <w:lang w:val="en-GB"/>
        </w:rPr>
        <w:t xml:space="preserve"> </w:t>
      </w:r>
      <w:r w:rsidRPr="00BD3976">
        <w:rPr>
          <w:i/>
          <w:highlight w:val="yellow"/>
          <w:lang w:val="en-GB"/>
        </w:rPr>
        <w:t>E</w:t>
      </w:r>
      <w:r w:rsidRPr="00BD3976">
        <w:rPr>
          <w:highlight w:val="yellow"/>
          <w:lang w:val="en-GB"/>
        </w:rPr>
        <w:t xml:space="preserve"> is the Euclidean dimension where the measure is embedded</w:t>
      </w:r>
      <w:r>
        <w:rPr>
          <w:highlight w:val="yellow"/>
          <w:lang w:val="en-GB"/>
        </w:rPr>
        <w:t xml:space="preserve">, in this case will be </w:t>
      </w:r>
      <w:r w:rsidRPr="00BD3976">
        <w:rPr>
          <w:i/>
          <w:highlight w:val="yellow"/>
          <w:lang w:val="en-GB"/>
        </w:rPr>
        <w:t>E</w:t>
      </w:r>
      <w:r>
        <w:rPr>
          <w:highlight w:val="yellow"/>
          <w:lang w:val="en-GB"/>
        </w:rPr>
        <w:t>=2, and</w:t>
      </w:r>
      <w:r w:rsidRPr="00647917">
        <w:rPr>
          <w:highlight w:val="yellow"/>
          <w:lang w:val="en-GB"/>
        </w:rPr>
        <w:t xml:space="preserve"> </w:t>
      </w:r>
      <w:r w:rsidRPr="00647917">
        <w:rPr>
          <w:i/>
          <w:iCs/>
          <w:szCs w:val="24"/>
          <w:highlight w:val="yellow"/>
          <w:lang w:val="en-US"/>
        </w:rPr>
        <w:t>c(</w:t>
      </w:r>
      <w:r w:rsidRPr="00647917">
        <w:rPr>
          <w:i/>
          <w:iCs/>
          <w:szCs w:val="24"/>
          <w:highlight w:val="yellow"/>
          <w:lang w:val="en-US"/>
        </w:rPr>
        <w:sym w:font="Symbol" w:char="F067"/>
      </w:r>
      <w:r w:rsidRPr="00647917">
        <w:rPr>
          <w:i/>
          <w:iCs/>
          <w:szCs w:val="24"/>
          <w:highlight w:val="yellow"/>
          <w:lang w:val="en-US"/>
        </w:rPr>
        <w:t xml:space="preserve">) </w:t>
      </w:r>
      <w:r w:rsidRPr="00647917">
        <w:rPr>
          <w:szCs w:val="24"/>
          <w:highlight w:val="yellow"/>
          <w:lang w:val="en-US"/>
        </w:rPr>
        <w:t xml:space="preserve">is the </w:t>
      </w:r>
      <w:proofErr w:type="spellStart"/>
      <w:r w:rsidRPr="00647917">
        <w:rPr>
          <w:szCs w:val="24"/>
          <w:highlight w:val="yellow"/>
          <w:lang w:val="en-US"/>
        </w:rPr>
        <w:t>codimension</w:t>
      </w:r>
      <w:proofErr w:type="spellEnd"/>
      <w:r w:rsidRPr="00647917">
        <w:rPr>
          <w:szCs w:val="24"/>
          <w:highlight w:val="yellow"/>
          <w:lang w:val="en-US"/>
        </w:rPr>
        <w:t xml:space="preserve"> of the singularity of the density of the </w:t>
      </w:r>
      <w:proofErr w:type="spellStart"/>
      <w:r w:rsidRPr="00647917">
        <w:rPr>
          <w:szCs w:val="24"/>
          <w:highlight w:val="yellow"/>
          <w:lang w:val="en-US"/>
        </w:rPr>
        <w:t>multifractal</w:t>
      </w:r>
      <w:proofErr w:type="spellEnd"/>
      <w:r w:rsidRPr="00647917">
        <w:rPr>
          <w:szCs w:val="24"/>
          <w:highlight w:val="yellow"/>
          <w:lang w:val="en-US"/>
        </w:rPr>
        <w:t xml:space="preserve"> measure </w:t>
      </w:r>
      <w:r w:rsidRPr="00647917">
        <w:rPr>
          <w:i/>
          <w:iCs/>
          <w:szCs w:val="24"/>
          <w:highlight w:val="yellow"/>
          <w:lang w:val="en-US"/>
        </w:rPr>
        <w:sym w:font="Symbol" w:char="F067"/>
      </w:r>
      <w:r w:rsidRPr="00647917">
        <w:rPr>
          <w:highlight w:val="yellow"/>
          <w:lang w:val="en-GB"/>
        </w:rPr>
        <w:t>.</w:t>
      </w:r>
    </w:p>
    <w:p w:rsidR="00E00DA2" w:rsidRPr="00B950D5" w:rsidRDefault="00E00DA2" w:rsidP="009E26C8">
      <w:pPr>
        <w:autoSpaceDE w:val="0"/>
        <w:autoSpaceDN w:val="0"/>
        <w:adjustRightInd w:val="0"/>
        <w:spacing w:after="0" w:line="240" w:lineRule="auto"/>
        <w:rPr>
          <w:rFonts w:ascii="Times New Roman" w:hAnsi="Times New Roman"/>
          <w:sz w:val="24"/>
          <w:szCs w:val="24"/>
          <w:lang w:val="en-US"/>
        </w:rPr>
      </w:pPr>
    </w:p>
    <w:p w:rsidR="009E26C8" w:rsidRPr="00B950D5" w:rsidRDefault="009E26C8" w:rsidP="00FC169F">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One of the advantages of the </w:t>
      </w:r>
      <w:proofErr w:type="spellStart"/>
      <w:r w:rsidRPr="00B950D5">
        <w:rPr>
          <w:rFonts w:ascii="Times New Roman" w:hAnsi="Times New Roman"/>
          <w:b/>
          <w:sz w:val="24"/>
          <w:szCs w:val="24"/>
          <w:lang w:val="en-US"/>
        </w:rPr>
        <w:t>codimension</w:t>
      </w:r>
      <w:proofErr w:type="spellEnd"/>
      <w:r w:rsidRPr="00B950D5">
        <w:rPr>
          <w:rFonts w:ascii="Times New Roman" w:hAnsi="Times New Roman"/>
          <w:b/>
          <w:sz w:val="24"/>
          <w:szCs w:val="24"/>
          <w:lang w:val="en-US"/>
        </w:rPr>
        <w:t xml:space="preserve"> formalism is immediately obvious from</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the formulae: c(</w:t>
      </w:r>
      <w:r w:rsidR="007D472B" w:rsidRPr="00B950D5">
        <w:rPr>
          <w:rFonts w:ascii="Times New Roman" w:hAnsi="Times New Roman"/>
          <w:b/>
          <w:i/>
          <w:iCs/>
          <w:sz w:val="24"/>
          <w:szCs w:val="24"/>
          <w:lang w:val="en-US"/>
        </w:rPr>
        <w:sym w:font="Symbol" w:char="F067"/>
      </w:r>
      <w:r w:rsidRPr="00B950D5">
        <w:rPr>
          <w:rFonts w:ascii="Times New Roman" w:hAnsi="Times New Roman"/>
          <w:b/>
          <w:sz w:val="24"/>
          <w:szCs w:val="24"/>
          <w:lang w:val="en-US"/>
        </w:rPr>
        <w:t>), K(q) are independent of the dimension of the embedding space</w:t>
      </w:r>
      <w:r w:rsidR="00FC169F" w:rsidRPr="00B950D5">
        <w:rPr>
          <w:rFonts w:ascii="Times New Roman" w:hAnsi="Times New Roman"/>
          <w:b/>
          <w:sz w:val="24"/>
          <w:szCs w:val="24"/>
          <w:lang w:val="en-US"/>
        </w:rPr>
        <w:t xml:space="preserve"> </w:t>
      </w:r>
      <w:r w:rsidRPr="00B950D5">
        <w:rPr>
          <w:rFonts w:ascii="Times New Roman" w:hAnsi="Times New Roman"/>
          <w:b/>
          <w:i/>
          <w:iCs/>
          <w:sz w:val="24"/>
          <w:szCs w:val="24"/>
          <w:lang w:val="en-US"/>
        </w:rPr>
        <w:t xml:space="preserve">d </w:t>
      </w:r>
      <w:r w:rsidRPr="00B950D5">
        <w:rPr>
          <w:rFonts w:ascii="Times New Roman" w:hAnsi="Times New Roman"/>
          <w:b/>
          <w:sz w:val="24"/>
          <w:szCs w:val="24"/>
          <w:lang w:val="en-US"/>
        </w:rPr>
        <w:t>whereas f(</w:t>
      </w:r>
      <w:r w:rsidR="007D472B" w:rsidRPr="00B950D5">
        <w:rPr>
          <w:rFonts w:ascii="Times New Roman" w:hAnsi="Times New Roman"/>
          <w:b/>
          <w:sz w:val="24"/>
          <w:szCs w:val="24"/>
        </w:rPr>
        <w:t>α</w:t>
      </w:r>
      <w:r w:rsidRPr="00B950D5">
        <w:rPr>
          <w:rFonts w:ascii="Times New Roman" w:hAnsi="Times New Roman"/>
          <w:b/>
          <w:sz w:val="24"/>
          <w:szCs w:val="24"/>
          <w:lang w:val="en-US"/>
        </w:rPr>
        <w:t xml:space="preserve">), </w:t>
      </w:r>
      <m:oMath>
        <m:r>
          <m:rPr>
            <m:sty m:val="bi"/>
          </m:rPr>
          <w:rPr>
            <w:rFonts w:ascii="Cambria Math" w:hAnsi="Cambria Math"/>
            <w:sz w:val="24"/>
            <w:szCs w:val="24"/>
            <w:lang w:val="en-US"/>
          </w:rPr>
          <m:t>τ</m:t>
        </m:r>
        <m:d>
          <m:dPr>
            <m:ctrlPr>
              <w:rPr>
                <w:rFonts w:ascii="Cambria Math" w:hAnsi="Times New Roman"/>
                <w:b/>
                <w:i/>
                <w:sz w:val="24"/>
                <w:szCs w:val="24"/>
                <w:lang w:val="en-US"/>
              </w:rPr>
            </m:ctrlPr>
          </m:dPr>
          <m:e>
            <m:r>
              <m:rPr>
                <m:sty m:val="bi"/>
              </m:rPr>
              <w:rPr>
                <w:rFonts w:ascii="Cambria Math" w:hAnsi="Cambria Math"/>
                <w:sz w:val="24"/>
                <w:szCs w:val="24"/>
                <w:lang w:val="en-US"/>
              </w:rPr>
              <m:t>q</m:t>
            </m:r>
          </m:e>
        </m:d>
        <m:r>
          <m:rPr>
            <m:sty m:val="bi"/>
          </m:rPr>
          <w:rPr>
            <w:rFonts w:ascii="Cambria Math" w:hAnsi="Times New Roman"/>
            <w:sz w:val="24"/>
            <w:szCs w:val="24"/>
            <w:lang w:val="en-US"/>
          </w:rPr>
          <m:t xml:space="preserve"> </m:t>
        </m:r>
      </m:oMath>
      <w:r w:rsidRPr="00B950D5">
        <w:rPr>
          <w:rFonts w:ascii="Times New Roman" w:hAnsi="Times New Roman"/>
          <w:b/>
          <w:sz w:val="24"/>
          <w:szCs w:val="24"/>
          <w:lang w:val="en-US"/>
        </w:rPr>
        <w:t>are different where ever one looks at subpaces of the process</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(i.e. the same process but observed at different </w:t>
      </w:r>
      <w:r w:rsidRPr="00B950D5">
        <w:rPr>
          <w:rFonts w:ascii="Times New Roman" w:hAnsi="Times New Roman"/>
          <w:b/>
          <w:i/>
          <w:iCs/>
          <w:sz w:val="24"/>
          <w:szCs w:val="24"/>
          <w:lang w:val="en-US"/>
        </w:rPr>
        <w:t>d</w:t>
      </w:r>
      <w:r w:rsidRPr="00B950D5">
        <w:rPr>
          <w:rFonts w:ascii="Times New Roman" w:hAnsi="Times New Roman"/>
          <w:b/>
          <w:sz w:val="24"/>
          <w:szCs w:val="24"/>
          <w:lang w:val="en-US"/>
        </w:rPr>
        <w:t>). An related advantage of the</w:t>
      </w:r>
      <w:r w:rsidR="00FC169F" w:rsidRPr="00B950D5">
        <w:rPr>
          <w:rFonts w:ascii="Times New Roman" w:hAnsi="Times New Roman"/>
          <w:b/>
          <w:sz w:val="24"/>
          <w:szCs w:val="24"/>
          <w:lang w:val="en-US"/>
        </w:rPr>
        <w:t xml:space="preserve"> </w:t>
      </w:r>
      <w:proofErr w:type="spellStart"/>
      <w:r w:rsidRPr="00B950D5">
        <w:rPr>
          <w:rFonts w:ascii="Times New Roman" w:hAnsi="Times New Roman"/>
          <w:b/>
          <w:sz w:val="24"/>
          <w:szCs w:val="24"/>
          <w:lang w:val="en-US"/>
        </w:rPr>
        <w:t>codimension</w:t>
      </w:r>
      <w:proofErr w:type="spellEnd"/>
      <w:r w:rsidRPr="00B950D5">
        <w:rPr>
          <w:rFonts w:ascii="Times New Roman" w:hAnsi="Times New Roman"/>
          <w:b/>
          <w:sz w:val="24"/>
          <w:szCs w:val="24"/>
          <w:lang w:val="en-US"/>
        </w:rPr>
        <w:t xml:space="preserve"> formalism is that when one performs the moment analysis (e.g. their</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figs 3, 6) that the moments will not dominated by the trivial, deterministic scaling</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factor </w:t>
      </w:r>
      <w:r w:rsidR="007D472B" w:rsidRPr="00B950D5">
        <w:rPr>
          <w:rFonts w:ascii="Times New Roman" w:hAnsi="Times New Roman"/>
          <w:b/>
          <w:sz w:val="24"/>
          <w:szCs w:val="24"/>
          <w:lang w:val="en-US"/>
        </w:rPr>
        <w:t xml:space="preserve"> </w:t>
      </w:r>
      <m:oMath>
        <m:sSup>
          <m:sSupPr>
            <m:ctrlPr>
              <w:rPr>
                <w:rFonts w:ascii="Cambria Math" w:hAnsi="Times New Roman"/>
                <w:b/>
                <w:i/>
                <w:sz w:val="24"/>
                <w:szCs w:val="24"/>
                <w:lang w:val="en-US"/>
              </w:rPr>
            </m:ctrlPr>
          </m:sSupPr>
          <m:e>
            <m:r>
              <m:rPr>
                <m:sty m:val="bi"/>
              </m:rPr>
              <w:rPr>
                <w:rFonts w:ascii="Cambria Math" w:hAnsi="Cambria Math"/>
                <w:sz w:val="24"/>
                <w:szCs w:val="24"/>
                <w:lang w:val="en-US"/>
              </w:rPr>
              <m:t>l</m:t>
            </m:r>
          </m:e>
          <m:sup>
            <m:r>
              <m:rPr>
                <m:sty m:val="bi"/>
              </m:rPr>
              <w:rPr>
                <w:rFonts w:ascii="Cambria Math" w:hAnsi="Cambria Math"/>
                <w:sz w:val="24"/>
                <w:szCs w:val="24"/>
                <w:lang w:val="en-US"/>
              </w:rPr>
              <m:t>d</m:t>
            </m:r>
            <m:r>
              <m:rPr>
                <m:sty m:val="bi"/>
              </m:rPr>
              <w:rPr>
                <w:rFonts w:ascii="Cambria Math" w:hAnsi="Times New Roman"/>
                <w:sz w:val="24"/>
                <w:szCs w:val="24"/>
                <w:lang w:val="en-US"/>
              </w:rPr>
              <m:t>(</m:t>
            </m:r>
            <m:r>
              <m:rPr>
                <m:sty m:val="bi"/>
              </m:rPr>
              <w:rPr>
                <w:rFonts w:ascii="Cambria Math" w:hAnsi="Cambria Math"/>
                <w:sz w:val="24"/>
                <w:szCs w:val="24"/>
                <w:lang w:val="en-US"/>
              </w:rPr>
              <m:t>q</m:t>
            </m:r>
            <m:r>
              <m:rPr>
                <m:sty m:val="bi"/>
              </m:rPr>
              <w:rPr>
                <w:rFonts w:ascii="Times New Roman" w:hAnsi="Times New Roman"/>
                <w:sz w:val="24"/>
                <w:szCs w:val="24"/>
                <w:lang w:val="en-US"/>
              </w:rPr>
              <m:t>-</m:t>
            </m:r>
            <m:r>
              <m:rPr>
                <m:sty m:val="bi"/>
              </m:rPr>
              <w:rPr>
                <w:rFonts w:ascii="Cambria Math" w:hAnsi="Cambria Math"/>
                <w:sz w:val="24"/>
                <w:szCs w:val="24"/>
                <w:lang w:val="en-US"/>
              </w:rPr>
              <m:t>1</m:t>
            </m:r>
            <m:r>
              <m:rPr>
                <m:sty m:val="bi"/>
              </m:rPr>
              <w:rPr>
                <w:rFonts w:ascii="Cambria Math" w:hAnsi="Times New Roman"/>
                <w:sz w:val="24"/>
                <w:szCs w:val="24"/>
                <w:lang w:val="en-US"/>
              </w:rPr>
              <m:t>)</m:t>
            </m:r>
          </m:sup>
        </m:sSup>
      </m:oMath>
      <w:r w:rsidRPr="00B950D5">
        <w:rPr>
          <w:rFonts w:ascii="Times New Roman" w:hAnsi="Times New Roman"/>
          <w:b/>
          <w:sz w:val="24"/>
          <w:szCs w:val="24"/>
          <w:lang w:val="en-US"/>
        </w:rPr>
        <w:t xml:space="preserve">but will directly show the key (and usually much smaller) </w:t>
      </w:r>
      <m:oMath>
        <m:sSup>
          <m:sSupPr>
            <m:ctrlPr>
              <w:rPr>
                <w:rFonts w:ascii="Cambria Math" w:hAnsi="Times New Roman"/>
                <w:b/>
                <w:i/>
                <w:sz w:val="24"/>
                <w:szCs w:val="24"/>
                <w:lang w:val="en-US"/>
              </w:rPr>
            </m:ctrlPr>
          </m:sSupPr>
          <m:e>
            <m:r>
              <m:rPr>
                <m:sty m:val="bi"/>
              </m:rPr>
              <w:rPr>
                <w:rFonts w:ascii="Cambria Math" w:hAnsi="Cambria Math"/>
                <w:sz w:val="24"/>
                <w:szCs w:val="24"/>
                <w:lang w:val="en-US"/>
              </w:rPr>
              <m:t>l</m:t>
            </m:r>
          </m:e>
          <m:sup>
            <m:r>
              <m:rPr>
                <m:sty m:val="bi"/>
              </m:rPr>
              <w:rPr>
                <w:rFonts w:ascii="Cambria Math" w:hAnsi="Cambria Math"/>
                <w:sz w:val="24"/>
                <w:szCs w:val="24"/>
                <w:lang w:val="en-US"/>
              </w:rPr>
              <m:t>k</m:t>
            </m:r>
            <m:r>
              <m:rPr>
                <m:sty m:val="bi"/>
              </m:rPr>
              <w:rPr>
                <w:rFonts w:ascii="Cambria Math" w:hAnsi="Times New Roman"/>
                <w:sz w:val="24"/>
                <w:szCs w:val="24"/>
                <w:lang w:val="en-US"/>
              </w:rPr>
              <m:t>(</m:t>
            </m:r>
            <m:r>
              <m:rPr>
                <m:sty m:val="bi"/>
              </m:rPr>
              <w:rPr>
                <w:rFonts w:ascii="Cambria Math" w:hAnsi="Cambria Math"/>
                <w:sz w:val="24"/>
                <w:szCs w:val="24"/>
                <w:lang w:val="en-US"/>
              </w:rPr>
              <m:t>q</m:t>
            </m:r>
            <m:r>
              <m:rPr>
                <m:sty m:val="bi"/>
              </m:rPr>
              <w:rPr>
                <w:rFonts w:ascii="Cambria Math" w:hAnsi="Times New Roman"/>
                <w:sz w:val="24"/>
                <w:szCs w:val="24"/>
                <w:lang w:val="en-US"/>
              </w:rPr>
              <m:t>)</m:t>
            </m:r>
          </m:sup>
        </m:sSup>
      </m:oMath>
      <w:r w:rsidR="007D472B" w:rsidRPr="00B950D5">
        <w:rPr>
          <w:rFonts w:ascii="Times New Roman" w:hAnsi="Times New Roman"/>
          <w:b/>
          <w:sz w:val="24"/>
          <w:szCs w:val="24"/>
          <w:lang w:val="en-US"/>
        </w:rPr>
        <w:t xml:space="preserve"> </w:t>
      </w:r>
      <w:r w:rsidRPr="00B950D5">
        <w:rPr>
          <w:rFonts w:ascii="Times New Roman" w:hAnsi="Times New Roman"/>
          <w:b/>
          <w:sz w:val="24"/>
          <w:szCs w:val="24"/>
          <w:lang w:val="en-US"/>
        </w:rPr>
        <w:t>part see</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the expression above; such an analysis is called “trace moment analysis”). As it is,</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the quality of the scaling of the statistics is practically impossible to judge from the</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authors’ figures. In addition - also as explained in the Lovejoy paper – the moments</w:t>
      </w:r>
      <w:r w:rsidR="00FC169F" w:rsidRPr="00B950D5">
        <w:rPr>
          <w:rFonts w:ascii="Times New Roman" w:hAnsi="Times New Roman"/>
          <w:b/>
          <w:sz w:val="24"/>
          <w:szCs w:val="24"/>
          <w:lang w:val="en-US"/>
        </w:rPr>
        <w:t xml:space="preserve"> </w:t>
      </w:r>
      <w:r w:rsidRPr="00B950D5">
        <w:rPr>
          <w:rFonts w:ascii="Times New Roman" w:hAnsi="Times New Roman"/>
          <w:b/>
          <w:i/>
          <w:iCs/>
          <w:sz w:val="24"/>
          <w:szCs w:val="24"/>
          <w:lang w:val="en-US"/>
        </w:rPr>
        <w:t>q</w:t>
      </w:r>
      <w:r w:rsidRPr="00B950D5">
        <w:rPr>
          <w:rFonts w:ascii="Times New Roman" w:hAnsi="Times New Roman"/>
          <w:b/>
          <w:sz w:val="24"/>
          <w:szCs w:val="24"/>
          <w:lang w:val="en-US"/>
        </w:rPr>
        <w:t>&lt;0 will in general diverge so that special care is needed to avoid spurious</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estimates.</w:t>
      </w:r>
    </w:p>
    <w:p w:rsidR="009E26C8" w:rsidRPr="00B950D5" w:rsidRDefault="009E26C8" w:rsidP="00FC169F">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As carefully explained in the Lovejoy paper, the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spectrum </w:t>
      </w:r>
      <w:proofErr w:type="gramStart"/>
      <w:r w:rsidRPr="00B950D5">
        <w:rPr>
          <w:rFonts w:ascii="Times New Roman" w:hAnsi="Times New Roman"/>
          <w:b/>
          <w:sz w:val="24"/>
          <w:szCs w:val="24"/>
          <w:lang w:val="en-US"/>
        </w:rPr>
        <w:t>f(</w:t>
      </w:r>
      <w:proofErr w:type="gramEnd"/>
      <w:r w:rsidR="00F642F8" w:rsidRPr="00B950D5">
        <w:rPr>
          <w:rFonts w:ascii="Times New Roman" w:hAnsi="Times New Roman"/>
          <w:b/>
          <w:sz w:val="24"/>
          <w:szCs w:val="24"/>
        </w:rPr>
        <w:t>α</w:t>
      </w:r>
      <w:r w:rsidRPr="00B950D5">
        <w:rPr>
          <w:rFonts w:ascii="Times New Roman" w:hAnsi="Times New Roman"/>
          <w:b/>
          <w:sz w:val="24"/>
          <w:szCs w:val="24"/>
          <w:lang w:val="en-US"/>
        </w:rPr>
        <w:t>) – or better, c(</w:t>
      </w:r>
      <w:r w:rsidR="00FC169F" w:rsidRPr="00B950D5">
        <w:rPr>
          <w:rFonts w:ascii="Times New Roman" w:hAnsi="Times New Roman"/>
          <w:b/>
          <w:i/>
          <w:iCs/>
          <w:sz w:val="24"/>
          <w:szCs w:val="24"/>
          <w:lang w:val="en-US"/>
        </w:rPr>
        <w:sym w:font="Symbol" w:char="F067"/>
      </w:r>
      <w:r w:rsidRPr="00B950D5">
        <w:rPr>
          <w:rFonts w:ascii="Times New Roman" w:hAnsi="Times New Roman"/>
          <w:b/>
          <w:sz w:val="24"/>
          <w:szCs w:val="24"/>
          <w:lang w:val="en-US"/>
        </w:rPr>
        <w:t xml:space="preserve">) - is a function; empirically it corresponds to estimating an infinite number of parameters. Since the framework is of stochastic processes, and in general stochastic </w:t>
      </w:r>
      <w:proofErr w:type="spellStart"/>
      <w:r w:rsidRPr="00B950D5">
        <w:rPr>
          <w:rFonts w:ascii="Times New Roman" w:hAnsi="Times New Roman"/>
          <w:b/>
          <w:sz w:val="24"/>
          <w:szCs w:val="24"/>
          <w:lang w:val="en-US"/>
        </w:rPr>
        <w:t>multifractals</w:t>
      </w:r>
      <w:proofErr w:type="spellEnd"/>
      <w:r w:rsidRPr="00B950D5">
        <w:rPr>
          <w:rFonts w:ascii="Times New Roman" w:hAnsi="Times New Roman"/>
          <w:b/>
          <w:sz w:val="24"/>
          <w:szCs w:val="24"/>
          <w:lang w:val="en-US"/>
        </w:rPr>
        <w:t xml:space="preserve"> have unbounded spectra (i.e. </w:t>
      </w:r>
      <w:proofErr w:type="gramStart"/>
      <w:r w:rsidRPr="00B950D5">
        <w:rPr>
          <w:rFonts w:ascii="Times New Roman" w:hAnsi="Times New Roman"/>
          <w:b/>
          <w:sz w:val="24"/>
          <w:szCs w:val="24"/>
          <w:lang w:val="en-US"/>
        </w:rPr>
        <w:t>c(</w:t>
      </w:r>
      <w:proofErr w:type="gramEnd"/>
      <w:r w:rsidR="00FC169F" w:rsidRPr="00B950D5">
        <w:rPr>
          <w:rFonts w:ascii="Times New Roman" w:hAnsi="Times New Roman"/>
          <w:b/>
          <w:i/>
          <w:iCs/>
          <w:sz w:val="24"/>
          <w:szCs w:val="24"/>
          <w:lang w:val="en-US"/>
        </w:rPr>
        <w:sym w:font="Symbol" w:char="F067"/>
      </w:r>
      <w:r w:rsidRPr="00B950D5">
        <w:rPr>
          <w:rFonts w:ascii="Times New Roman" w:hAnsi="Times New Roman"/>
          <w:b/>
          <w:sz w:val="24"/>
          <w:szCs w:val="24"/>
          <w:lang w:val="en-US"/>
        </w:rPr>
        <w:t xml:space="preserve">) is generally unbounded), the authors differences </w:t>
      </w:r>
      <w:r w:rsidRPr="00B950D5">
        <w:rPr>
          <w:rFonts w:ascii="Times New Roman" w:hAnsi="Times New Roman"/>
          <w:b/>
          <w:sz w:val="24"/>
          <w:szCs w:val="24"/>
        </w:rPr>
        <w:t>Δ</w:t>
      </w:r>
      <w:r w:rsidRPr="00B950D5">
        <w:rPr>
          <w:rFonts w:ascii="Times New Roman" w:hAnsi="Times New Roman"/>
          <w:b/>
          <w:sz w:val="16"/>
          <w:szCs w:val="16"/>
          <w:lang w:val="en-US"/>
        </w:rPr>
        <w:t xml:space="preserve">± </w:t>
      </w:r>
      <w:r w:rsidRPr="00B950D5">
        <w:rPr>
          <w:rFonts w:ascii="Times New Roman" w:hAnsi="Times New Roman"/>
          <w:b/>
          <w:sz w:val="24"/>
          <w:szCs w:val="24"/>
          <w:lang w:val="en-US"/>
        </w:rPr>
        <w:t xml:space="preserve">are simply random variables, they will provide very poor characterizations of the process. Why don’t the authors characterize the </w:t>
      </w:r>
      <w:proofErr w:type="spellStart"/>
      <w:r w:rsidRPr="00B950D5">
        <w:rPr>
          <w:rFonts w:ascii="Times New Roman" w:hAnsi="Times New Roman"/>
          <w:b/>
          <w:sz w:val="24"/>
          <w:szCs w:val="24"/>
          <w:lang w:val="en-US"/>
        </w:rPr>
        <w:t>multifractality</w:t>
      </w:r>
      <w:proofErr w:type="spellEnd"/>
      <w:r w:rsidRPr="00B950D5">
        <w:rPr>
          <w:rFonts w:ascii="Times New Roman" w:hAnsi="Times New Roman"/>
          <w:b/>
          <w:sz w:val="24"/>
          <w:szCs w:val="24"/>
          <w:lang w:val="en-US"/>
        </w:rPr>
        <w:t xml:space="preserve"> as explained in the Lovejoy paper (using C</w:t>
      </w:r>
      <w:r w:rsidRPr="00B950D5">
        <w:rPr>
          <w:rFonts w:ascii="Times New Roman" w:hAnsi="Times New Roman"/>
          <w:b/>
          <w:sz w:val="16"/>
          <w:szCs w:val="16"/>
          <w:lang w:val="en-US"/>
        </w:rPr>
        <w:t>1</w:t>
      </w:r>
      <w:r w:rsidRPr="00B950D5">
        <w:rPr>
          <w:rFonts w:ascii="Times New Roman" w:hAnsi="Times New Roman"/>
          <w:b/>
          <w:sz w:val="24"/>
          <w:szCs w:val="24"/>
          <w:lang w:val="en-US"/>
        </w:rPr>
        <w:t xml:space="preserve">, and the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index </w:t>
      </w:r>
      <w:proofErr w:type="gramStart"/>
      <w:r w:rsidR="007D472B" w:rsidRPr="00B950D5">
        <w:rPr>
          <w:rFonts w:ascii="Times New Roman" w:hAnsi="Times New Roman"/>
          <w:b/>
          <w:sz w:val="24"/>
          <w:szCs w:val="24"/>
        </w:rPr>
        <w:t>α</w:t>
      </w:r>
      <w:r w:rsidR="007D472B" w:rsidRPr="00741892">
        <w:rPr>
          <w:rFonts w:ascii="Times New Roman" w:hAnsi="Times New Roman"/>
          <w:b/>
          <w:sz w:val="24"/>
          <w:szCs w:val="24"/>
          <w:lang w:val="en-US"/>
        </w:rPr>
        <w:t xml:space="preserve"> </w:t>
      </w:r>
      <w:r w:rsidRPr="00741892">
        <w:rPr>
          <w:rFonts w:ascii="Times New Roman" w:hAnsi="Times New Roman"/>
          <w:b/>
          <w:sz w:val="24"/>
          <w:szCs w:val="24"/>
          <w:lang w:val="en-US"/>
        </w:rPr>
        <w:t xml:space="preserve"> </w:t>
      </w:r>
      <w:r w:rsidRPr="00B950D5">
        <w:rPr>
          <w:rFonts w:ascii="Times New Roman" w:hAnsi="Times New Roman"/>
          <w:b/>
          <w:sz w:val="24"/>
          <w:szCs w:val="24"/>
          <w:lang w:val="en-US"/>
        </w:rPr>
        <w:t>-</w:t>
      </w:r>
      <w:proofErr w:type="gramEnd"/>
      <w:r w:rsidRPr="00B950D5">
        <w:rPr>
          <w:rFonts w:ascii="Times New Roman" w:hAnsi="Times New Roman"/>
          <w:b/>
          <w:sz w:val="24"/>
          <w:szCs w:val="24"/>
          <w:lang w:val="en-US"/>
        </w:rPr>
        <w:t xml:space="preserve"> not the same as the authors’ </w:t>
      </w:r>
      <w:r w:rsidR="007D472B" w:rsidRPr="00B950D5">
        <w:rPr>
          <w:rFonts w:ascii="Times New Roman" w:hAnsi="Times New Roman"/>
          <w:b/>
          <w:sz w:val="24"/>
          <w:szCs w:val="24"/>
        </w:rPr>
        <w:t>α</w:t>
      </w:r>
      <w:r w:rsidRPr="00B950D5">
        <w:rPr>
          <w:rFonts w:ascii="Times New Roman" w:hAnsi="Times New Roman"/>
          <w:b/>
          <w:sz w:val="24"/>
          <w:szCs w:val="24"/>
          <w:lang w:val="en-US"/>
        </w:rPr>
        <w:t>)? An added bonus would be that they could quantitatively compare their results with others in the literature (including those in the Lovejoy paper!), rather than simply obtaining an isolated result with no context, no point of comparison. There are other ways of</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quantitatively characterizing the </w:t>
      </w:r>
      <w:proofErr w:type="spellStart"/>
      <w:r w:rsidRPr="00B950D5">
        <w:rPr>
          <w:rFonts w:ascii="Times New Roman" w:hAnsi="Times New Roman"/>
          <w:b/>
          <w:sz w:val="24"/>
          <w:szCs w:val="24"/>
          <w:lang w:val="en-US"/>
        </w:rPr>
        <w:t>multifractality</w:t>
      </w:r>
      <w:proofErr w:type="spellEnd"/>
      <w:r w:rsidRPr="00B950D5">
        <w:rPr>
          <w:rFonts w:ascii="Times New Roman" w:hAnsi="Times New Roman"/>
          <w:b/>
          <w:sz w:val="24"/>
          <w:szCs w:val="24"/>
          <w:lang w:val="en-US"/>
        </w:rPr>
        <w:t>, but the singularity range used</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here is a particularly poor choice.</w:t>
      </w:r>
    </w:p>
    <w:p w:rsidR="009E26C8" w:rsidRPr="00B950D5" w:rsidRDefault="009E26C8" w:rsidP="009E26C8">
      <w:pPr>
        <w:autoSpaceDE w:val="0"/>
        <w:autoSpaceDN w:val="0"/>
        <w:adjustRightInd w:val="0"/>
        <w:spacing w:after="0" w:line="240" w:lineRule="auto"/>
        <w:rPr>
          <w:rFonts w:ascii="Times New Roman" w:hAnsi="Times New Roman"/>
          <w:sz w:val="24"/>
          <w:szCs w:val="24"/>
          <w:lang w:val="en-US"/>
        </w:rPr>
      </w:pPr>
    </w:p>
    <w:p w:rsidR="00FC169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lastRenderedPageBreak/>
        <w:t>We understand that you prefer the UM</w:t>
      </w:r>
      <w:r w:rsidR="00D43996">
        <w:rPr>
          <w:rFonts w:ascii="Times New Roman" w:hAnsi="Times New Roman"/>
          <w:b/>
          <w:color w:val="0070C0"/>
          <w:sz w:val="24"/>
          <w:szCs w:val="24"/>
          <w:lang w:val="en-US"/>
        </w:rPr>
        <w:t xml:space="preserve"> model</w:t>
      </w:r>
      <w:r w:rsidRPr="00B950D5">
        <w:rPr>
          <w:rFonts w:ascii="Times New Roman" w:hAnsi="Times New Roman"/>
          <w:b/>
          <w:color w:val="0070C0"/>
          <w:sz w:val="24"/>
          <w:szCs w:val="24"/>
          <w:lang w:val="en-US"/>
        </w:rPr>
        <w:t xml:space="preserve"> than the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spectrum and perhaps you consider the later a poor choice. However, the results are similar than the one found in Lovejoy paper. A quantitative comparison of both methodologies it will be the aim of our next manuscript where we can study deeper why discrepancies or agreements as it has been done in </w:t>
      </w:r>
      <w:proofErr w:type="spellStart"/>
      <w:r w:rsidRPr="00B950D5">
        <w:rPr>
          <w:rFonts w:ascii="Times New Roman" w:hAnsi="Times New Roman"/>
          <w:b/>
          <w:color w:val="0070C0"/>
          <w:sz w:val="24"/>
          <w:szCs w:val="24"/>
          <w:lang w:val="en-US"/>
        </w:rPr>
        <w:t>Morato</w:t>
      </w:r>
      <w:proofErr w:type="spellEnd"/>
      <w:r w:rsidRPr="00B950D5">
        <w:rPr>
          <w:rFonts w:ascii="Times New Roman" w:hAnsi="Times New Roman"/>
          <w:b/>
          <w:color w:val="0070C0"/>
          <w:sz w:val="24"/>
          <w:szCs w:val="24"/>
          <w:lang w:val="en-US"/>
        </w:rPr>
        <w:t xml:space="preserve"> et al. </w:t>
      </w:r>
      <w:r w:rsidR="00D43996">
        <w:rPr>
          <w:rFonts w:ascii="Times New Roman" w:hAnsi="Times New Roman"/>
          <w:b/>
          <w:color w:val="0070C0"/>
          <w:sz w:val="24"/>
          <w:szCs w:val="24"/>
          <w:lang w:val="en-US"/>
        </w:rPr>
        <w:t xml:space="preserve">(2017) </w:t>
      </w:r>
      <w:r w:rsidRPr="00B950D5">
        <w:rPr>
          <w:rFonts w:ascii="Times New Roman" w:hAnsi="Times New Roman"/>
          <w:b/>
          <w:color w:val="0070C0"/>
          <w:sz w:val="24"/>
          <w:szCs w:val="24"/>
          <w:lang w:val="en-US"/>
        </w:rPr>
        <w:t xml:space="preserve">paper on a transect data of soil properties and </w:t>
      </w:r>
      <w:proofErr w:type="spellStart"/>
      <w:r w:rsidRPr="00B950D5">
        <w:rPr>
          <w:rFonts w:ascii="Times New Roman" w:hAnsi="Times New Roman"/>
          <w:b/>
          <w:color w:val="0070C0"/>
          <w:sz w:val="24"/>
          <w:szCs w:val="24"/>
          <w:lang w:val="en-US"/>
        </w:rPr>
        <w:t>Renosh</w:t>
      </w:r>
      <w:proofErr w:type="spellEnd"/>
      <w:r w:rsidRPr="00B950D5">
        <w:rPr>
          <w:rFonts w:ascii="Times New Roman" w:hAnsi="Times New Roman"/>
          <w:b/>
          <w:color w:val="0070C0"/>
          <w:sz w:val="24"/>
          <w:szCs w:val="24"/>
          <w:lang w:val="en-US"/>
        </w:rPr>
        <w:t xml:space="preserve"> et al. (2015) work applied on 2D remote sensing images. </w:t>
      </w:r>
      <w:r w:rsidR="00175B13">
        <w:rPr>
          <w:rFonts w:ascii="Times New Roman" w:hAnsi="Times New Roman"/>
          <w:b/>
          <w:color w:val="0070C0"/>
          <w:sz w:val="24"/>
          <w:szCs w:val="24"/>
          <w:lang w:val="en-US"/>
        </w:rPr>
        <w:t xml:space="preserve">We appreciate these comments that will help us to improve the discussion in this next manuscript. </w:t>
      </w:r>
      <w:r w:rsidRPr="00B950D5">
        <w:rPr>
          <w:rFonts w:ascii="Times New Roman" w:hAnsi="Times New Roman"/>
          <w:b/>
          <w:color w:val="0070C0"/>
          <w:sz w:val="24"/>
          <w:szCs w:val="24"/>
          <w:lang w:val="en-US"/>
        </w:rPr>
        <w:t xml:space="preserve">Also it will be interesting to compare with the Structure Function and </w:t>
      </w:r>
      <w:proofErr w:type="spellStart"/>
      <w:r w:rsidRPr="00B950D5">
        <w:rPr>
          <w:rFonts w:ascii="Times New Roman" w:hAnsi="Times New Roman"/>
          <w:b/>
          <w:color w:val="0070C0"/>
          <w:sz w:val="24"/>
          <w:szCs w:val="24"/>
          <w:lang w:val="en-US"/>
        </w:rPr>
        <w:t>Detrended</w:t>
      </w:r>
      <w:proofErr w:type="spellEnd"/>
      <w:r w:rsidRPr="00B950D5">
        <w:rPr>
          <w:rFonts w:ascii="Times New Roman" w:hAnsi="Times New Roman"/>
          <w:b/>
          <w:color w:val="0070C0"/>
          <w:sz w:val="24"/>
          <w:szCs w:val="24"/>
          <w:lang w:val="en-US"/>
        </w:rPr>
        <w:t xml:space="preserve"> Fluctuation Analysis, other methods that we haven’t mentioned here.</w:t>
      </w: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p>
    <w:p w:rsidR="00175B13"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As mentioned in </w:t>
      </w:r>
      <w:proofErr w:type="spellStart"/>
      <w:r w:rsidRPr="00B950D5">
        <w:rPr>
          <w:rFonts w:ascii="Times New Roman" w:hAnsi="Times New Roman"/>
          <w:b/>
          <w:color w:val="0070C0"/>
          <w:sz w:val="24"/>
          <w:szCs w:val="24"/>
          <w:lang w:val="en-US"/>
        </w:rPr>
        <w:t>Morato</w:t>
      </w:r>
      <w:proofErr w:type="spellEnd"/>
      <w:r w:rsidRPr="00B950D5">
        <w:rPr>
          <w:rFonts w:ascii="Times New Roman" w:hAnsi="Times New Roman"/>
          <w:b/>
          <w:color w:val="0070C0"/>
          <w:sz w:val="24"/>
          <w:szCs w:val="24"/>
          <w:lang w:val="en-US"/>
        </w:rPr>
        <w:t xml:space="preserve"> et al. (2017) work introduction, the methodology we have applied here is the most common used in Soil Science for several reasons, and that is why we began to use it </w:t>
      </w:r>
      <w:r w:rsidR="00175B13">
        <w:rPr>
          <w:rFonts w:ascii="Times New Roman" w:hAnsi="Times New Roman"/>
          <w:b/>
          <w:color w:val="0070C0"/>
          <w:sz w:val="24"/>
          <w:szCs w:val="24"/>
          <w:lang w:val="en-US"/>
        </w:rPr>
        <w:t>in this manuscript. Just looking into the NPG journal we can found several articles with this methodology used.</w:t>
      </w:r>
    </w:p>
    <w:p w:rsidR="00175B13" w:rsidRDefault="00175B13" w:rsidP="004C42BF">
      <w:pPr>
        <w:autoSpaceDE w:val="0"/>
        <w:autoSpaceDN w:val="0"/>
        <w:adjustRightInd w:val="0"/>
        <w:spacing w:after="0" w:line="240" w:lineRule="auto"/>
        <w:jc w:val="both"/>
        <w:rPr>
          <w:rFonts w:ascii="Times New Roman" w:hAnsi="Times New Roman"/>
          <w:b/>
          <w:color w:val="0070C0"/>
          <w:sz w:val="24"/>
          <w:szCs w:val="24"/>
          <w:lang w:val="en-US"/>
        </w:rPr>
      </w:pP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We agree that we shouldn’t stop here and applied other type of methodologies that could be more interesting. We have added the follow </w:t>
      </w:r>
      <w:r w:rsidR="00741892">
        <w:rPr>
          <w:rFonts w:ascii="Times New Roman" w:hAnsi="Times New Roman"/>
          <w:b/>
          <w:color w:val="0070C0"/>
          <w:sz w:val="24"/>
          <w:szCs w:val="24"/>
          <w:lang w:val="en-US"/>
        </w:rPr>
        <w:t>at the end of</w:t>
      </w:r>
      <w:r w:rsidRPr="00B950D5">
        <w:rPr>
          <w:rFonts w:ascii="Times New Roman" w:hAnsi="Times New Roman"/>
          <w:b/>
          <w:color w:val="0070C0"/>
          <w:sz w:val="24"/>
          <w:szCs w:val="24"/>
          <w:lang w:val="en-US"/>
        </w:rPr>
        <w:t xml:space="preserve"> Conclusions:</w:t>
      </w: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p>
    <w:p w:rsidR="004C42BF" w:rsidRPr="00B950D5" w:rsidRDefault="00741892" w:rsidP="004C42BF">
      <w:pPr>
        <w:autoSpaceDE w:val="0"/>
        <w:autoSpaceDN w:val="0"/>
        <w:adjustRightInd w:val="0"/>
        <w:spacing w:after="0" w:line="240" w:lineRule="auto"/>
        <w:jc w:val="both"/>
        <w:rPr>
          <w:rFonts w:ascii="Times New Roman" w:hAnsi="Times New Roman"/>
          <w:b/>
          <w:color w:val="0070C0"/>
          <w:sz w:val="24"/>
          <w:szCs w:val="24"/>
          <w:lang w:val="en-US"/>
        </w:rPr>
      </w:pPr>
      <w:r>
        <w:rPr>
          <w:rFonts w:ascii="Times New Roman" w:hAnsi="Times New Roman"/>
          <w:b/>
          <w:color w:val="0070C0"/>
          <w:sz w:val="24"/>
          <w:szCs w:val="24"/>
          <w:lang w:val="en-US"/>
        </w:rPr>
        <w:t>“</w:t>
      </w:r>
      <w:r w:rsidRPr="00741892">
        <w:rPr>
          <w:rFonts w:ascii="Times New Roman" w:hAnsi="Times New Roman"/>
          <w:b/>
          <w:color w:val="0070C0"/>
          <w:sz w:val="24"/>
          <w:szCs w:val="24"/>
          <w:lang w:val="en-US"/>
        </w:rPr>
        <w:t xml:space="preserve">Further research will be conducted to establish a qualitative and quantitative comparison of these conclusions among several </w:t>
      </w:r>
      <w:proofErr w:type="spellStart"/>
      <w:r w:rsidRPr="00741892">
        <w:rPr>
          <w:rFonts w:ascii="Times New Roman" w:hAnsi="Times New Roman"/>
          <w:b/>
          <w:color w:val="0070C0"/>
          <w:sz w:val="24"/>
          <w:szCs w:val="24"/>
          <w:lang w:val="en-US"/>
        </w:rPr>
        <w:t>multifractal</w:t>
      </w:r>
      <w:proofErr w:type="spellEnd"/>
      <w:r w:rsidRPr="00741892">
        <w:rPr>
          <w:rFonts w:ascii="Times New Roman" w:hAnsi="Times New Roman"/>
          <w:b/>
          <w:color w:val="0070C0"/>
          <w:sz w:val="24"/>
          <w:szCs w:val="24"/>
          <w:lang w:val="en-US"/>
        </w:rPr>
        <w:t xml:space="preserve"> methodologies applied on these images.</w:t>
      </w:r>
      <w:r>
        <w:rPr>
          <w:rFonts w:ascii="Times New Roman" w:hAnsi="Times New Roman"/>
          <w:b/>
          <w:color w:val="0070C0"/>
          <w:sz w:val="24"/>
          <w:szCs w:val="24"/>
          <w:lang w:val="en-US"/>
        </w:rPr>
        <w:t>”</w:t>
      </w: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References</w:t>
      </w: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US"/>
        </w:rPr>
      </w:pPr>
      <w:proofErr w:type="spellStart"/>
      <w:r w:rsidRPr="00B950D5">
        <w:rPr>
          <w:rFonts w:ascii="Times New Roman" w:hAnsi="Times New Roman"/>
          <w:b/>
          <w:color w:val="0070C0"/>
          <w:sz w:val="24"/>
          <w:szCs w:val="24"/>
          <w:lang w:val="en-US"/>
        </w:rPr>
        <w:t>Morató</w:t>
      </w:r>
      <w:proofErr w:type="spellEnd"/>
      <w:r w:rsidRPr="00B950D5">
        <w:rPr>
          <w:rFonts w:ascii="Times New Roman" w:hAnsi="Times New Roman"/>
          <w:b/>
          <w:color w:val="0070C0"/>
          <w:sz w:val="24"/>
          <w:szCs w:val="24"/>
          <w:lang w:val="en-US"/>
        </w:rPr>
        <w:t xml:space="preserve">, </w:t>
      </w:r>
      <w:r w:rsidR="001B78C2" w:rsidRPr="00B950D5">
        <w:rPr>
          <w:rFonts w:ascii="Times New Roman" w:hAnsi="Times New Roman"/>
          <w:b/>
          <w:color w:val="0070C0"/>
          <w:sz w:val="24"/>
          <w:szCs w:val="24"/>
          <w:lang w:val="en-US"/>
        </w:rPr>
        <w:t>M.C</w:t>
      </w:r>
      <w:proofErr w:type="gramStart"/>
      <w:r w:rsidR="001B78C2" w:rsidRPr="00B950D5">
        <w:rPr>
          <w:rFonts w:ascii="Times New Roman" w:hAnsi="Times New Roman"/>
          <w:b/>
          <w:color w:val="0070C0"/>
          <w:sz w:val="24"/>
          <w:szCs w:val="24"/>
          <w:lang w:val="en-US"/>
        </w:rPr>
        <w:t>. ,</w:t>
      </w:r>
      <w:proofErr w:type="gramEnd"/>
      <w:r w:rsidR="001B78C2" w:rsidRPr="00B950D5">
        <w:rPr>
          <w:rFonts w:ascii="Times New Roman" w:hAnsi="Times New Roman"/>
          <w:b/>
          <w:color w:val="0070C0"/>
          <w:sz w:val="24"/>
          <w:szCs w:val="24"/>
          <w:lang w:val="en-US"/>
        </w:rPr>
        <w:t xml:space="preserve"> </w:t>
      </w:r>
      <w:r w:rsidRPr="00B950D5">
        <w:rPr>
          <w:rFonts w:ascii="Times New Roman" w:hAnsi="Times New Roman"/>
          <w:b/>
          <w:color w:val="0070C0"/>
          <w:sz w:val="24"/>
          <w:szCs w:val="24"/>
          <w:lang w:val="en-US"/>
        </w:rPr>
        <w:t xml:space="preserve">M.T. </w:t>
      </w:r>
      <w:proofErr w:type="spellStart"/>
      <w:r w:rsidRPr="00B950D5">
        <w:rPr>
          <w:rFonts w:ascii="Times New Roman" w:hAnsi="Times New Roman"/>
          <w:b/>
          <w:color w:val="0070C0"/>
          <w:sz w:val="24"/>
          <w:szCs w:val="24"/>
          <w:lang w:val="en-US"/>
        </w:rPr>
        <w:t>Castellanos</w:t>
      </w:r>
      <w:proofErr w:type="spellEnd"/>
      <w:r w:rsidRPr="00B950D5">
        <w:rPr>
          <w:rFonts w:ascii="Times New Roman" w:hAnsi="Times New Roman"/>
          <w:b/>
          <w:color w:val="0070C0"/>
          <w:sz w:val="24"/>
          <w:szCs w:val="24"/>
          <w:lang w:val="en-US"/>
        </w:rPr>
        <w:t xml:space="preserve">, N.R. Bird, A.M. Tarquis.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analysis in soil properties: Spatial signal versus mass distribution. </w:t>
      </w:r>
      <w:proofErr w:type="spellStart"/>
      <w:proofErr w:type="gramStart"/>
      <w:r w:rsidRPr="00B950D5">
        <w:rPr>
          <w:rFonts w:ascii="Times New Roman" w:hAnsi="Times New Roman"/>
          <w:b/>
          <w:color w:val="0070C0"/>
          <w:sz w:val="24"/>
          <w:szCs w:val="24"/>
          <w:lang w:val="en-US"/>
        </w:rPr>
        <w:t>Geoderma</w:t>
      </w:r>
      <w:proofErr w:type="spellEnd"/>
      <w:r w:rsidRPr="00B950D5">
        <w:rPr>
          <w:rFonts w:ascii="Times New Roman" w:hAnsi="Times New Roman"/>
          <w:b/>
          <w:color w:val="0070C0"/>
          <w:sz w:val="24"/>
          <w:szCs w:val="24"/>
          <w:lang w:val="en-US"/>
        </w:rPr>
        <w:t>, 287, 54-65, 2017.</w:t>
      </w:r>
      <w:proofErr w:type="gramEnd"/>
      <w:r w:rsidRPr="00B950D5">
        <w:rPr>
          <w:rFonts w:ascii="Times New Roman" w:hAnsi="Times New Roman"/>
          <w:b/>
          <w:color w:val="0070C0"/>
          <w:sz w:val="24"/>
          <w:szCs w:val="24"/>
          <w:lang w:val="en-US"/>
        </w:rPr>
        <w:t xml:space="preserve"> </w:t>
      </w:r>
      <w:hyperlink r:id="rId70" w:history="1">
        <w:r w:rsidRPr="00B950D5">
          <w:rPr>
            <w:rStyle w:val="Hipervnculo"/>
            <w:rFonts w:ascii="Times New Roman" w:hAnsi="Times New Roman"/>
            <w:b/>
            <w:sz w:val="24"/>
            <w:szCs w:val="24"/>
            <w:lang w:val="en-US"/>
          </w:rPr>
          <w:t>http://dx.doi.org/10.1016/j.geoderma.2016.08.004</w:t>
        </w:r>
      </w:hyperlink>
      <w:r w:rsidRPr="00B950D5">
        <w:rPr>
          <w:rFonts w:ascii="Times New Roman" w:hAnsi="Times New Roman"/>
          <w:b/>
          <w:color w:val="0070C0"/>
          <w:sz w:val="24"/>
          <w:szCs w:val="24"/>
          <w:lang w:val="en-US"/>
        </w:rPr>
        <w:t>.</w:t>
      </w: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GB"/>
        </w:rPr>
      </w:pPr>
    </w:p>
    <w:p w:rsidR="004C42BF" w:rsidRPr="00B950D5" w:rsidRDefault="004C42BF" w:rsidP="004C42BF">
      <w:pPr>
        <w:autoSpaceDE w:val="0"/>
        <w:autoSpaceDN w:val="0"/>
        <w:adjustRightInd w:val="0"/>
        <w:spacing w:after="0" w:line="240" w:lineRule="auto"/>
        <w:jc w:val="both"/>
        <w:rPr>
          <w:rFonts w:ascii="Times New Roman" w:hAnsi="Times New Roman"/>
          <w:b/>
          <w:color w:val="0070C0"/>
          <w:sz w:val="24"/>
          <w:szCs w:val="24"/>
          <w:lang w:val="en-GB"/>
        </w:rPr>
      </w:pPr>
      <w:proofErr w:type="spellStart"/>
      <w:r w:rsidRPr="00B950D5">
        <w:rPr>
          <w:rFonts w:ascii="Times New Roman" w:hAnsi="Times New Roman"/>
          <w:b/>
          <w:color w:val="0070C0"/>
          <w:sz w:val="24"/>
          <w:szCs w:val="24"/>
          <w:lang w:val="en-GB"/>
        </w:rPr>
        <w:t>Renosh</w:t>
      </w:r>
      <w:proofErr w:type="spellEnd"/>
      <w:r w:rsidRPr="00B950D5">
        <w:rPr>
          <w:rFonts w:ascii="Times New Roman" w:hAnsi="Times New Roman"/>
          <w:b/>
          <w:color w:val="0070C0"/>
          <w:sz w:val="24"/>
          <w:szCs w:val="24"/>
          <w:lang w:val="en-GB"/>
        </w:rPr>
        <w:t xml:space="preserve">, P. R., Schmitt, F. G., and </w:t>
      </w:r>
      <w:proofErr w:type="spellStart"/>
      <w:r w:rsidRPr="00B950D5">
        <w:rPr>
          <w:rFonts w:ascii="Times New Roman" w:hAnsi="Times New Roman"/>
          <w:b/>
          <w:color w:val="0070C0"/>
          <w:sz w:val="24"/>
          <w:szCs w:val="24"/>
          <w:lang w:val="en-GB"/>
        </w:rPr>
        <w:t>Loisel</w:t>
      </w:r>
      <w:proofErr w:type="spellEnd"/>
      <w:r w:rsidRPr="00B950D5">
        <w:rPr>
          <w:rFonts w:ascii="Times New Roman" w:hAnsi="Times New Roman"/>
          <w:b/>
          <w:color w:val="0070C0"/>
          <w:sz w:val="24"/>
          <w:szCs w:val="24"/>
          <w:lang w:val="en-GB"/>
        </w:rPr>
        <w:t xml:space="preserve">, H. 2015. Scaling analysis of ocean surface turbulent heterogeneities from satellite remote sensing: use of 2D structure functions. </w:t>
      </w:r>
      <w:proofErr w:type="spellStart"/>
      <w:r w:rsidRPr="00B950D5">
        <w:rPr>
          <w:rFonts w:ascii="Times New Roman" w:hAnsi="Times New Roman"/>
          <w:b/>
          <w:color w:val="0070C0"/>
          <w:sz w:val="24"/>
          <w:szCs w:val="24"/>
          <w:lang w:val="en-GB"/>
        </w:rPr>
        <w:t>PLoS</w:t>
      </w:r>
      <w:proofErr w:type="spellEnd"/>
      <w:r w:rsidRPr="00B950D5">
        <w:rPr>
          <w:rFonts w:ascii="Times New Roman" w:hAnsi="Times New Roman"/>
          <w:b/>
          <w:color w:val="0070C0"/>
          <w:sz w:val="24"/>
          <w:szCs w:val="24"/>
          <w:lang w:val="en-GB"/>
        </w:rPr>
        <w:t xml:space="preserve"> ONE, 10, e0126975. doi:10.1371/journal.pone.0126975.</w:t>
      </w:r>
    </w:p>
    <w:p w:rsidR="00FC169F" w:rsidRPr="00B950D5" w:rsidRDefault="00FC169F" w:rsidP="004C42BF">
      <w:pPr>
        <w:autoSpaceDE w:val="0"/>
        <w:autoSpaceDN w:val="0"/>
        <w:adjustRightInd w:val="0"/>
        <w:spacing w:after="0" w:line="240" w:lineRule="auto"/>
        <w:jc w:val="both"/>
        <w:rPr>
          <w:rFonts w:ascii="Times New Roman" w:hAnsi="Times New Roman"/>
          <w:sz w:val="24"/>
          <w:szCs w:val="24"/>
          <w:lang w:val="en-US"/>
        </w:rPr>
      </w:pPr>
    </w:p>
    <w:p w:rsidR="00FC169F" w:rsidRPr="00B950D5" w:rsidRDefault="00FC169F" w:rsidP="009E26C8">
      <w:pPr>
        <w:autoSpaceDE w:val="0"/>
        <w:autoSpaceDN w:val="0"/>
        <w:adjustRightInd w:val="0"/>
        <w:spacing w:after="0" w:line="240" w:lineRule="auto"/>
        <w:rPr>
          <w:rFonts w:ascii="Times New Roman" w:hAnsi="Times New Roman"/>
          <w:sz w:val="24"/>
          <w:szCs w:val="24"/>
          <w:lang w:val="en-US"/>
        </w:rPr>
      </w:pPr>
    </w:p>
    <w:p w:rsidR="009E26C8" w:rsidRPr="00B950D5" w:rsidRDefault="009E26C8" w:rsidP="00743812">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Another problem with the authors’ characterization technique is that it</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ignores the issue of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phase transitions that is extensively dealt</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with in the </w:t>
      </w:r>
      <w:r w:rsidR="00826967" w:rsidRPr="00B950D5">
        <w:rPr>
          <w:rFonts w:ascii="Times New Roman" w:hAnsi="Times New Roman"/>
          <w:b/>
          <w:sz w:val="24"/>
          <w:szCs w:val="24"/>
          <w:lang w:val="en-US"/>
        </w:rPr>
        <w:t>Lovejoy</w:t>
      </w:r>
      <w:r w:rsidRPr="00B950D5">
        <w:rPr>
          <w:rFonts w:ascii="Times New Roman" w:hAnsi="Times New Roman"/>
          <w:b/>
          <w:sz w:val="24"/>
          <w:szCs w:val="24"/>
          <w:lang w:val="en-US"/>
        </w:rPr>
        <w:t xml:space="preserve"> paper. The authors should check that their moments (up</w:t>
      </w:r>
      <w:r w:rsidR="00FC169F" w:rsidRPr="00B950D5">
        <w:rPr>
          <w:rFonts w:ascii="Times New Roman" w:hAnsi="Times New Roman"/>
          <w:b/>
          <w:sz w:val="24"/>
          <w:szCs w:val="24"/>
          <w:lang w:val="en-US"/>
        </w:rPr>
        <w:t xml:space="preserve"> </w:t>
      </w:r>
      <w:r w:rsidRPr="00B950D5">
        <w:rPr>
          <w:rFonts w:ascii="Times New Roman" w:hAnsi="Times New Roman"/>
          <w:b/>
          <w:sz w:val="24"/>
          <w:szCs w:val="24"/>
          <w:lang w:val="en-US"/>
        </w:rPr>
        <w:t xml:space="preserve">to the rather high value of </w:t>
      </w:r>
      <w:r w:rsidRPr="00B950D5">
        <w:rPr>
          <w:rFonts w:ascii="Times New Roman" w:hAnsi="Times New Roman"/>
          <w:b/>
          <w:i/>
          <w:iCs/>
          <w:sz w:val="24"/>
          <w:szCs w:val="24"/>
          <w:lang w:val="en-US"/>
        </w:rPr>
        <w:t xml:space="preserve">q </w:t>
      </w:r>
      <w:r w:rsidRPr="00B950D5">
        <w:rPr>
          <w:rFonts w:ascii="Times New Roman" w:hAnsi="Times New Roman"/>
          <w:b/>
          <w:sz w:val="24"/>
          <w:szCs w:val="24"/>
          <w:lang w:val="en-US"/>
        </w:rPr>
        <w:t>= 5) are not spurious.</w:t>
      </w:r>
    </w:p>
    <w:p w:rsidR="009E26C8" w:rsidRPr="00B950D5" w:rsidRDefault="009E26C8" w:rsidP="00743812">
      <w:pPr>
        <w:autoSpaceDE w:val="0"/>
        <w:autoSpaceDN w:val="0"/>
        <w:adjustRightInd w:val="0"/>
        <w:spacing w:after="0" w:line="240" w:lineRule="auto"/>
        <w:jc w:val="both"/>
        <w:rPr>
          <w:rFonts w:ascii="Times New Roman" w:hAnsi="Times New Roman"/>
          <w:sz w:val="24"/>
          <w:szCs w:val="24"/>
          <w:lang w:val="en-US"/>
        </w:rPr>
      </w:pPr>
    </w:p>
    <w:p w:rsidR="00826967" w:rsidRPr="00B950D5" w:rsidRDefault="004C42BF" w:rsidP="00743812">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We agree that higher is q value the errors could increase considerable. There are many works in Soil Science using this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methodology that are applied from q=-10 to q=+10. For this reason we only included a range of 5 (q=-5 till q=+5). The errors of the </w:t>
      </w:r>
      <w:proofErr w:type="gramStart"/>
      <w:r w:rsidR="00A6553C">
        <w:rPr>
          <w:rFonts w:ascii="Times New Roman" w:hAnsi="Times New Roman"/>
          <w:b/>
          <w:color w:val="0070C0"/>
          <w:sz w:val="24"/>
          <w:szCs w:val="24"/>
          <w:lang w:val="en-US"/>
        </w:rPr>
        <w:t>α(</w:t>
      </w:r>
      <w:proofErr w:type="gramEnd"/>
      <w:r w:rsidR="00A6553C">
        <w:rPr>
          <w:rFonts w:ascii="Times New Roman" w:hAnsi="Times New Roman"/>
          <w:b/>
          <w:color w:val="0070C0"/>
          <w:sz w:val="24"/>
          <w:szCs w:val="24"/>
          <w:lang w:val="en-US"/>
        </w:rPr>
        <w:t xml:space="preserve">q) values </w:t>
      </w:r>
      <w:r w:rsidRPr="00B950D5">
        <w:rPr>
          <w:rFonts w:ascii="Times New Roman" w:hAnsi="Times New Roman"/>
          <w:b/>
          <w:color w:val="0070C0"/>
          <w:sz w:val="24"/>
          <w:szCs w:val="24"/>
          <w:lang w:val="en-US"/>
        </w:rPr>
        <w:t>are included in Table 1, 2 and 3.</w:t>
      </w:r>
    </w:p>
    <w:p w:rsidR="00826967" w:rsidRPr="00B950D5" w:rsidRDefault="00826967" w:rsidP="00743812">
      <w:pPr>
        <w:autoSpaceDE w:val="0"/>
        <w:autoSpaceDN w:val="0"/>
        <w:adjustRightInd w:val="0"/>
        <w:spacing w:after="0" w:line="240" w:lineRule="auto"/>
        <w:jc w:val="both"/>
        <w:rPr>
          <w:rFonts w:ascii="Times New Roman" w:hAnsi="Times New Roman"/>
          <w:sz w:val="24"/>
          <w:szCs w:val="24"/>
          <w:lang w:val="en-US"/>
        </w:rPr>
      </w:pPr>
    </w:p>
    <w:p w:rsidR="009E26C8" w:rsidRPr="00B950D5" w:rsidRDefault="009E26C8" w:rsidP="00743812">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Some of the other conclusions of the </w:t>
      </w:r>
      <w:r w:rsidR="00826967" w:rsidRPr="00B950D5">
        <w:rPr>
          <w:rFonts w:ascii="Times New Roman" w:hAnsi="Times New Roman"/>
          <w:b/>
          <w:sz w:val="24"/>
          <w:szCs w:val="24"/>
          <w:lang w:val="en-US"/>
        </w:rPr>
        <w:t>Lovejoy</w:t>
      </w:r>
      <w:r w:rsidRPr="00B950D5">
        <w:rPr>
          <w:rFonts w:ascii="Times New Roman" w:hAnsi="Times New Roman"/>
          <w:b/>
          <w:sz w:val="24"/>
          <w:szCs w:val="24"/>
          <w:lang w:val="en-US"/>
        </w:rPr>
        <w:t xml:space="preserve"> paper could also be recalled and the</w:t>
      </w:r>
      <w:r w:rsidR="00826967" w:rsidRPr="00B950D5">
        <w:rPr>
          <w:rFonts w:ascii="Times New Roman" w:hAnsi="Times New Roman"/>
          <w:b/>
          <w:sz w:val="24"/>
          <w:szCs w:val="24"/>
          <w:lang w:val="en-US"/>
        </w:rPr>
        <w:t xml:space="preserve"> </w:t>
      </w:r>
      <w:r w:rsidRPr="00B950D5">
        <w:rPr>
          <w:rFonts w:ascii="Times New Roman" w:hAnsi="Times New Roman"/>
          <w:b/>
          <w:sz w:val="24"/>
          <w:szCs w:val="24"/>
          <w:lang w:val="en-US"/>
        </w:rPr>
        <w:t>authors’ new results could be then be quantitatively compared.</w:t>
      </w:r>
    </w:p>
    <w:p w:rsidR="00826967" w:rsidRPr="00B950D5" w:rsidRDefault="00826967" w:rsidP="00743812">
      <w:pPr>
        <w:autoSpaceDE w:val="0"/>
        <w:autoSpaceDN w:val="0"/>
        <w:adjustRightInd w:val="0"/>
        <w:spacing w:after="0" w:line="240" w:lineRule="auto"/>
        <w:jc w:val="both"/>
        <w:rPr>
          <w:rFonts w:ascii="Times New Roman" w:hAnsi="Times New Roman"/>
          <w:sz w:val="24"/>
          <w:szCs w:val="24"/>
          <w:lang w:val="en-US"/>
        </w:rPr>
      </w:pPr>
    </w:p>
    <w:p w:rsidR="00826967" w:rsidRPr="00B950D5" w:rsidRDefault="00826967" w:rsidP="00743812">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Now in Results and Discussion these conclusions of Lovejoy paper are recalled. In the next manuscript we are going to compare both conclusions, in a quantitative </w:t>
      </w:r>
      <w:r w:rsidRPr="00B950D5">
        <w:rPr>
          <w:rFonts w:ascii="Times New Roman" w:hAnsi="Times New Roman"/>
          <w:b/>
          <w:color w:val="0070C0"/>
          <w:sz w:val="24"/>
          <w:szCs w:val="24"/>
          <w:lang w:val="en-US"/>
        </w:rPr>
        <w:lastRenderedPageBreak/>
        <w:t xml:space="preserve">and qualitative way, based on the same images following the </w:t>
      </w:r>
      <w:r w:rsidR="00A6553C">
        <w:rPr>
          <w:rFonts w:ascii="Times New Roman" w:hAnsi="Times New Roman"/>
          <w:b/>
          <w:color w:val="0070C0"/>
          <w:sz w:val="24"/>
          <w:szCs w:val="24"/>
          <w:lang w:val="en-US"/>
        </w:rPr>
        <w:t>line</w:t>
      </w:r>
      <w:r w:rsidRPr="00B950D5">
        <w:rPr>
          <w:rFonts w:ascii="Times New Roman" w:hAnsi="Times New Roman"/>
          <w:b/>
          <w:color w:val="0070C0"/>
          <w:sz w:val="24"/>
          <w:szCs w:val="24"/>
          <w:lang w:val="en-US"/>
        </w:rPr>
        <w:t xml:space="preserve"> of </w:t>
      </w:r>
      <w:proofErr w:type="spellStart"/>
      <w:r w:rsidRPr="00B950D5">
        <w:rPr>
          <w:rFonts w:ascii="Times New Roman" w:hAnsi="Times New Roman"/>
          <w:b/>
          <w:color w:val="0070C0"/>
          <w:sz w:val="24"/>
          <w:szCs w:val="24"/>
          <w:lang w:val="en-US"/>
        </w:rPr>
        <w:t>Morato</w:t>
      </w:r>
      <w:proofErr w:type="spellEnd"/>
      <w:r w:rsidRPr="00B950D5">
        <w:rPr>
          <w:rFonts w:ascii="Times New Roman" w:hAnsi="Times New Roman"/>
          <w:b/>
          <w:color w:val="0070C0"/>
          <w:sz w:val="24"/>
          <w:szCs w:val="24"/>
          <w:lang w:val="en-US"/>
        </w:rPr>
        <w:t xml:space="preserve"> et al. (2016) </w:t>
      </w:r>
      <w:r w:rsidR="001B78C2" w:rsidRPr="00B950D5">
        <w:rPr>
          <w:rFonts w:ascii="Times New Roman" w:hAnsi="Times New Roman"/>
          <w:b/>
          <w:color w:val="0070C0"/>
          <w:sz w:val="24"/>
          <w:szCs w:val="24"/>
          <w:lang w:val="en-US"/>
        </w:rPr>
        <w:t xml:space="preserve">and </w:t>
      </w:r>
      <w:proofErr w:type="spellStart"/>
      <w:r w:rsidR="001B78C2" w:rsidRPr="00B950D5">
        <w:rPr>
          <w:rFonts w:ascii="Times New Roman" w:hAnsi="Times New Roman"/>
          <w:b/>
          <w:color w:val="0070C0"/>
          <w:sz w:val="24"/>
          <w:szCs w:val="24"/>
          <w:lang w:val="en-US"/>
        </w:rPr>
        <w:t>Renosh</w:t>
      </w:r>
      <w:proofErr w:type="spellEnd"/>
      <w:r w:rsidR="001B78C2" w:rsidRPr="00B950D5">
        <w:rPr>
          <w:rFonts w:ascii="Times New Roman" w:hAnsi="Times New Roman"/>
          <w:b/>
          <w:color w:val="0070C0"/>
          <w:sz w:val="24"/>
          <w:szCs w:val="24"/>
          <w:lang w:val="en-US"/>
        </w:rPr>
        <w:t xml:space="preserve"> et al. (2015) </w:t>
      </w:r>
      <w:r w:rsidRPr="00B950D5">
        <w:rPr>
          <w:rFonts w:ascii="Times New Roman" w:hAnsi="Times New Roman"/>
          <w:b/>
          <w:color w:val="0070C0"/>
          <w:sz w:val="24"/>
          <w:szCs w:val="24"/>
          <w:lang w:val="en-US"/>
        </w:rPr>
        <w:t>work</w:t>
      </w:r>
      <w:r w:rsidR="001B78C2" w:rsidRPr="00B950D5">
        <w:rPr>
          <w:rFonts w:ascii="Times New Roman" w:hAnsi="Times New Roman"/>
          <w:b/>
          <w:color w:val="0070C0"/>
          <w:sz w:val="24"/>
          <w:szCs w:val="24"/>
          <w:lang w:val="en-US"/>
        </w:rPr>
        <w:t>s</w:t>
      </w:r>
      <w:r w:rsidRPr="00B950D5">
        <w:rPr>
          <w:rFonts w:ascii="Times New Roman" w:hAnsi="Times New Roman"/>
          <w:b/>
          <w:color w:val="0070C0"/>
          <w:sz w:val="24"/>
          <w:szCs w:val="24"/>
          <w:lang w:val="en-US"/>
        </w:rPr>
        <w:t>.</w:t>
      </w:r>
    </w:p>
    <w:p w:rsidR="002D629E" w:rsidRPr="00B950D5" w:rsidRDefault="002D629E" w:rsidP="00540744">
      <w:pPr>
        <w:autoSpaceDE w:val="0"/>
        <w:autoSpaceDN w:val="0"/>
        <w:adjustRightInd w:val="0"/>
        <w:spacing w:after="0" w:line="240" w:lineRule="auto"/>
        <w:jc w:val="both"/>
        <w:rPr>
          <w:rFonts w:ascii="Times New Roman" w:hAnsi="Times New Roman"/>
          <w:b/>
          <w:color w:val="0070C0"/>
          <w:sz w:val="24"/>
          <w:szCs w:val="24"/>
          <w:lang w:val="en-US"/>
        </w:rPr>
      </w:pPr>
    </w:p>
    <w:p w:rsidR="00826967" w:rsidRPr="00B950D5" w:rsidRDefault="001B78C2" w:rsidP="00540744">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References</w:t>
      </w:r>
    </w:p>
    <w:p w:rsidR="001B78C2" w:rsidRPr="00B950D5" w:rsidRDefault="001B78C2" w:rsidP="00540744">
      <w:pPr>
        <w:autoSpaceDE w:val="0"/>
        <w:autoSpaceDN w:val="0"/>
        <w:adjustRightInd w:val="0"/>
        <w:spacing w:after="0" w:line="240" w:lineRule="auto"/>
        <w:jc w:val="both"/>
        <w:rPr>
          <w:rFonts w:ascii="Times New Roman" w:hAnsi="Times New Roman"/>
          <w:sz w:val="24"/>
          <w:szCs w:val="24"/>
          <w:lang w:val="en-US"/>
        </w:rPr>
      </w:pPr>
    </w:p>
    <w:p w:rsidR="001134F6" w:rsidRPr="00B950D5" w:rsidRDefault="001134F6" w:rsidP="001134F6">
      <w:pPr>
        <w:autoSpaceDE w:val="0"/>
        <w:autoSpaceDN w:val="0"/>
        <w:adjustRightInd w:val="0"/>
        <w:spacing w:after="0" w:line="240" w:lineRule="auto"/>
        <w:jc w:val="both"/>
        <w:rPr>
          <w:rFonts w:ascii="Times New Roman" w:hAnsi="Times New Roman"/>
          <w:b/>
          <w:color w:val="0070C0"/>
          <w:sz w:val="24"/>
          <w:szCs w:val="24"/>
          <w:lang w:val="en-US"/>
        </w:rPr>
      </w:pPr>
      <w:proofErr w:type="spellStart"/>
      <w:r w:rsidRPr="00B950D5">
        <w:rPr>
          <w:rFonts w:ascii="Times New Roman" w:hAnsi="Times New Roman"/>
          <w:b/>
          <w:color w:val="0070C0"/>
          <w:sz w:val="24"/>
          <w:szCs w:val="24"/>
          <w:lang w:val="en-US"/>
        </w:rPr>
        <w:t>Morató</w:t>
      </w:r>
      <w:proofErr w:type="spellEnd"/>
      <w:r w:rsidRPr="00B950D5">
        <w:rPr>
          <w:rFonts w:ascii="Times New Roman" w:hAnsi="Times New Roman"/>
          <w:b/>
          <w:color w:val="0070C0"/>
          <w:sz w:val="24"/>
          <w:szCs w:val="24"/>
          <w:lang w:val="en-US"/>
        </w:rPr>
        <w:t xml:space="preserve">, </w:t>
      </w:r>
      <w:r w:rsidR="001B78C2" w:rsidRPr="00B950D5">
        <w:rPr>
          <w:rFonts w:ascii="Times New Roman" w:hAnsi="Times New Roman"/>
          <w:b/>
          <w:color w:val="0070C0"/>
          <w:sz w:val="24"/>
          <w:szCs w:val="24"/>
          <w:lang w:val="en-US"/>
        </w:rPr>
        <w:t xml:space="preserve">M.C., </w:t>
      </w:r>
      <w:r w:rsidRPr="00B950D5">
        <w:rPr>
          <w:rFonts w:ascii="Times New Roman" w:hAnsi="Times New Roman"/>
          <w:b/>
          <w:color w:val="0070C0"/>
          <w:sz w:val="24"/>
          <w:szCs w:val="24"/>
          <w:lang w:val="en-US"/>
        </w:rPr>
        <w:t xml:space="preserve">M.T. </w:t>
      </w:r>
      <w:proofErr w:type="spellStart"/>
      <w:r w:rsidRPr="00B950D5">
        <w:rPr>
          <w:rFonts w:ascii="Times New Roman" w:hAnsi="Times New Roman"/>
          <w:b/>
          <w:color w:val="0070C0"/>
          <w:sz w:val="24"/>
          <w:szCs w:val="24"/>
          <w:lang w:val="en-US"/>
        </w:rPr>
        <w:t>Castellanos</w:t>
      </w:r>
      <w:proofErr w:type="spellEnd"/>
      <w:r w:rsidRPr="00B950D5">
        <w:rPr>
          <w:rFonts w:ascii="Times New Roman" w:hAnsi="Times New Roman"/>
          <w:b/>
          <w:color w:val="0070C0"/>
          <w:sz w:val="24"/>
          <w:szCs w:val="24"/>
          <w:lang w:val="en-US"/>
        </w:rPr>
        <w:t xml:space="preserve">, N.R. Bird, A.M. Tarquis.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analysis in soil properties: Spatial signal versus mass distribution. </w:t>
      </w:r>
      <w:proofErr w:type="spellStart"/>
      <w:proofErr w:type="gramStart"/>
      <w:r w:rsidRPr="00B950D5">
        <w:rPr>
          <w:rFonts w:ascii="Times New Roman" w:hAnsi="Times New Roman"/>
          <w:b/>
          <w:color w:val="0070C0"/>
          <w:sz w:val="24"/>
          <w:szCs w:val="24"/>
          <w:lang w:val="en-US"/>
        </w:rPr>
        <w:t>Geoderma</w:t>
      </w:r>
      <w:proofErr w:type="spellEnd"/>
      <w:r w:rsidRPr="00B950D5">
        <w:rPr>
          <w:rFonts w:ascii="Times New Roman" w:hAnsi="Times New Roman"/>
          <w:b/>
          <w:color w:val="0070C0"/>
          <w:sz w:val="24"/>
          <w:szCs w:val="24"/>
          <w:lang w:val="en-US"/>
        </w:rPr>
        <w:t>, 287, 54-65, 2017.</w:t>
      </w:r>
      <w:proofErr w:type="gramEnd"/>
      <w:r w:rsidRPr="00B950D5">
        <w:rPr>
          <w:rFonts w:ascii="Times New Roman" w:hAnsi="Times New Roman"/>
          <w:b/>
          <w:color w:val="0070C0"/>
          <w:sz w:val="24"/>
          <w:szCs w:val="24"/>
          <w:lang w:val="en-US"/>
        </w:rPr>
        <w:t xml:space="preserve"> </w:t>
      </w:r>
      <w:hyperlink r:id="rId71" w:history="1">
        <w:r w:rsidR="001B78C2" w:rsidRPr="00B950D5">
          <w:rPr>
            <w:rStyle w:val="Hipervnculo"/>
            <w:rFonts w:ascii="Times New Roman" w:hAnsi="Times New Roman"/>
            <w:b/>
            <w:sz w:val="24"/>
            <w:szCs w:val="24"/>
            <w:lang w:val="en-US"/>
          </w:rPr>
          <w:t>http://dx.doi.org/10.1016/j.geoderma.2016.08.004</w:t>
        </w:r>
      </w:hyperlink>
      <w:r w:rsidRPr="00B950D5">
        <w:rPr>
          <w:rFonts w:ascii="Times New Roman" w:hAnsi="Times New Roman"/>
          <w:b/>
          <w:color w:val="0070C0"/>
          <w:sz w:val="24"/>
          <w:szCs w:val="24"/>
          <w:lang w:val="en-US"/>
        </w:rPr>
        <w:t>.</w:t>
      </w:r>
    </w:p>
    <w:p w:rsidR="001B78C2" w:rsidRPr="00B950D5" w:rsidRDefault="001B78C2" w:rsidP="001B78C2">
      <w:pPr>
        <w:autoSpaceDE w:val="0"/>
        <w:autoSpaceDN w:val="0"/>
        <w:adjustRightInd w:val="0"/>
        <w:spacing w:after="0" w:line="240" w:lineRule="auto"/>
        <w:jc w:val="both"/>
        <w:rPr>
          <w:rFonts w:ascii="Times New Roman" w:hAnsi="Times New Roman"/>
          <w:b/>
          <w:color w:val="0070C0"/>
          <w:sz w:val="24"/>
          <w:szCs w:val="24"/>
          <w:lang w:val="en-GB"/>
        </w:rPr>
      </w:pPr>
    </w:p>
    <w:p w:rsidR="001B78C2" w:rsidRPr="00B950D5" w:rsidRDefault="001B78C2" w:rsidP="001B78C2">
      <w:pPr>
        <w:autoSpaceDE w:val="0"/>
        <w:autoSpaceDN w:val="0"/>
        <w:adjustRightInd w:val="0"/>
        <w:spacing w:after="0" w:line="240" w:lineRule="auto"/>
        <w:jc w:val="both"/>
        <w:rPr>
          <w:rFonts w:ascii="Times New Roman" w:hAnsi="Times New Roman"/>
          <w:b/>
          <w:color w:val="0070C0"/>
          <w:sz w:val="24"/>
          <w:szCs w:val="24"/>
          <w:lang w:val="en-GB"/>
        </w:rPr>
      </w:pPr>
      <w:proofErr w:type="spellStart"/>
      <w:r w:rsidRPr="00B950D5">
        <w:rPr>
          <w:rFonts w:ascii="Times New Roman" w:hAnsi="Times New Roman"/>
          <w:b/>
          <w:color w:val="0070C0"/>
          <w:sz w:val="24"/>
          <w:szCs w:val="24"/>
          <w:lang w:val="en-GB"/>
        </w:rPr>
        <w:t>Renosh</w:t>
      </w:r>
      <w:proofErr w:type="spellEnd"/>
      <w:r w:rsidRPr="00B950D5">
        <w:rPr>
          <w:rFonts w:ascii="Times New Roman" w:hAnsi="Times New Roman"/>
          <w:b/>
          <w:color w:val="0070C0"/>
          <w:sz w:val="24"/>
          <w:szCs w:val="24"/>
          <w:lang w:val="en-GB"/>
        </w:rPr>
        <w:t xml:space="preserve">, P. R., Schmitt, F. G., and </w:t>
      </w:r>
      <w:proofErr w:type="spellStart"/>
      <w:r w:rsidRPr="00B950D5">
        <w:rPr>
          <w:rFonts w:ascii="Times New Roman" w:hAnsi="Times New Roman"/>
          <w:b/>
          <w:color w:val="0070C0"/>
          <w:sz w:val="24"/>
          <w:szCs w:val="24"/>
          <w:lang w:val="en-GB"/>
        </w:rPr>
        <w:t>Loisel</w:t>
      </w:r>
      <w:proofErr w:type="spellEnd"/>
      <w:r w:rsidRPr="00B950D5">
        <w:rPr>
          <w:rFonts w:ascii="Times New Roman" w:hAnsi="Times New Roman"/>
          <w:b/>
          <w:color w:val="0070C0"/>
          <w:sz w:val="24"/>
          <w:szCs w:val="24"/>
          <w:lang w:val="en-GB"/>
        </w:rPr>
        <w:t xml:space="preserve">, H. 2015. Scaling analysis of ocean surface turbulent heterogeneities from satellite remote sensing: use of 2D structure functions. </w:t>
      </w:r>
      <w:proofErr w:type="spellStart"/>
      <w:r w:rsidRPr="00B950D5">
        <w:rPr>
          <w:rFonts w:ascii="Times New Roman" w:hAnsi="Times New Roman"/>
          <w:b/>
          <w:color w:val="0070C0"/>
          <w:sz w:val="24"/>
          <w:szCs w:val="24"/>
          <w:lang w:val="en-GB"/>
        </w:rPr>
        <w:t>PLoS</w:t>
      </w:r>
      <w:proofErr w:type="spellEnd"/>
      <w:r w:rsidRPr="00B950D5">
        <w:rPr>
          <w:rFonts w:ascii="Times New Roman" w:hAnsi="Times New Roman"/>
          <w:b/>
          <w:color w:val="0070C0"/>
          <w:sz w:val="24"/>
          <w:szCs w:val="24"/>
          <w:lang w:val="en-GB"/>
        </w:rPr>
        <w:t xml:space="preserve"> ONE, 10, e0126975. doi:10.1371/journal.pone.0126975.</w:t>
      </w:r>
    </w:p>
    <w:p w:rsidR="001134F6" w:rsidRPr="00B950D5" w:rsidRDefault="001134F6" w:rsidP="00540744">
      <w:pPr>
        <w:autoSpaceDE w:val="0"/>
        <w:autoSpaceDN w:val="0"/>
        <w:adjustRightInd w:val="0"/>
        <w:spacing w:after="0" w:line="240" w:lineRule="auto"/>
        <w:jc w:val="both"/>
        <w:rPr>
          <w:rFonts w:ascii="Times New Roman" w:hAnsi="Times New Roman"/>
          <w:sz w:val="24"/>
          <w:szCs w:val="24"/>
          <w:lang w:val="en-US"/>
        </w:rPr>
      </w:pPr>
    </w:p>
    <w:p w:rsidR="009E26C8" w:rsidRPr="00B950D5" w:rsidRDefault="009E26C8" w:rsidP="00540744">
      <w:pPr>
        <w:autoSpaceDE w:val="0"/>
        <w:autoSpaceDN w:val="0"/>
        <w:adjustRightInd w:val="0"/>
        <w:spacing w:after="0" w:line="240" w:lineRule="auto"/>
        <w:jc w:val="both"/>
        <w:rPr>
          <w:rFonts w:ascii="Times New Roman" w:hAnsi="Times New Roman"/>
          <w:sz w:val="24"/>
          <w:szCs w:val="24"/>
          <w:lang w:val="en-US"/>
        </w:rPr>
      </w:pPr>
    </w:p>
    <w:p w:rsidR="009E26C8" w:rsidRPr="00B950D5" w:rsidRDefault="009E26C8" w:rsidP="009E26C8">
      <w:pPr>
        <w:autoSpaceDE w:val="0"/>
        <w:autoSpaceDN w:val="0"/>
        <w:adjustRightInd w:val="0"/>
        <w:spacing w:after="0" w:line="240" w:lineRule="auto"/>
        <w:rPr>
          <w:rFonts w:ascii="Times New Roman" w:hAnsi="Times New Roman"/>
          <w:b/>
          <w:sz w:val="24"/>
          <w:szCs w:val="24"/>
          <w:lang w:val="en-US"/>
        </w:rPr>
      </w:pPr>
      <w:r w:rsidRPr="00B950D5">
        <w:rPr>
          <w:rFonts w:ascii="Times New Roman" w:hAnsi="Times New Roman"/>
          <w:b/>
          <w:bCs/>
          <w:sz w:val="24"/>
          <w:szCs w:val="24"/>
          <w:lang w:val="en-US"/>
        </w:rPr>
        <w:t xml:space="preserve">Conclusion: </w:t>
      </w:r>
      <w:r w:rsidRPr="00B950D5">
        <w:rPr>
          <w:rFonts w:ascii="Times New Roman" w:hAnsi="Times New Roman"/>
          <w:b/>
          <w:sz w:val="24"/>
          <w:szCs w:val="24"/>
          <w:lang w:val="en-US"/>
        </w:rPr>
        <w:t>This paper should not be published without proper citations and comparisons with the Lovejoy paper.</w:t>
      </w:r>
    </w:p>
    <w:p w:rsidR="009E26C8" w:rsidRPr="00B950D5" w:rsidRDefault="009E26C8" w:rsidP="009E26C8">
      <w:pPr>
        <w:autoSpaceDE w:val="0"/>
        <w:autoSpaceDN w:val="0"/>
        <w:adjustRightInd w:val="0"/>
        <w:spacing w:after="0" w:line="240" w:lineRule="auto"/>
        <w:rPr>
          <w:rFonts w:ascii="Times New Roman" w:hAnsi="Times New Roman"/>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In this conclusion we are partially agree. Of course, as mentioned earlier the citations are already included about Lovejoy paper and the ones related to other methodology to estimate the </w:t>
      </w:r>
      <w:proofErr w:type="spellStart"/>
      <w:r w:rsidRPr="00B950D5">
        <w:rPr>
          <w:rFonts w:ascii="Times New Roman" w:hAnsi="Times New Roman"/>
          <w:b/>
          <w:color w:val="0070C0"/>
          <w:sz w:val="24"/>
          <w:szCs w:val="24"/>
          <w:lang w:val="en-US"/>
        </w:rPr>
        <w:t>multifractality</w:t>
      </w:r>
      <w:proofErr w:type="spellEnd"/>
      <w:r w:rsidRPr="00B950D5">
        <w:rPr>
          <w:rFonts w:ascii="Times New Roman" w:hAnsi="Times New Roman"/>
          <w:b/>
          <w:color w:val="0070C0"/>
          <w:sz w:val="24"/>
          <w:szCs w:val="24"/>
          <w:lang w:val="en-US"/>
        </w:rPr>
        <w:t>.</w:t>
      </w:r>
      <w:r w:rsidR="00B950D5">
        <w:rPr>
          <w:rFonts w:ascii="Times New Roman" w:hAnsi="Times New Roman"/>
          <w:b/>
          <w:color w:val="0070C0"/>
          <w:sz w:val="24"/>
          <w:szCs w:val="24"/>
          <w:lang w:val="en-US"/>
        </w:rPr>
        <w:t xml:space="preserve"> Also, we have included in the new version a qualitative comparison of the results</w:t>
      </w:r>
      <w:r w:rsidR="00741892">
        <w:rPr>
          <w:rFonts w:ascii="Times New Roman" w:hAnsi="Times New Roman"/>
          <w:b/>
          <w:color w:val="0070C0"/>
          <w:sz w:val="24"/>
          <w:szCs w:val="24"/>
          <w:lang w:val="en-US"/>
        </w:rPr>
        <w:t xml:space="preserve"> on the common bands and NDVI</w:t>
      </w:r>
      <w:r w:rsidR="00293B29">
        <w:rPr>
          <w:rFonts w:ascii="Times New Roman" w:hAnsi="Times New Roman"/>
          <w:b/>
          <w:color w:val="0070C0"/>
          <w:sz w:val="24"/>
          <w:szCs w:val="24"/>
          <w:lang w:val="en-US"/>
        </w:rPr>
        <w:t xml:space="preserve"> showed in Lovejoy paper</w:t>
      </w:r>
      <w:r w:rsidR="00B950D5">
        <w:rPr>
          <w:rFonts w:ascii="Times New Roman" w:hAnsi="Times New Roman"/>
          <w:b/>
          <w:color w:val="0070C0"/>
          <w:sz w:val="24"/>
          <w:szCs w:val="24"/>
          <w:lang w:val="en-US"/>
        </w:rPr>
        <w:t>.</w:t>
      </w: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9E26C8"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The </w:t>
      </w:r>
      <w:r w:rsidR="00293B29">
        <w:rPr>
          <w:rFonts w:ascii="Times New Roman" w:hAnsi="Times New Roman"/>
          <w:b/>
          <w:color w:val="0070C0"/>
          <w:sz w:val="24"/>
          <w:szCs w:val="24"/>
          <w:lang w:val="en-US"/>
        </w:rPr>
        <w:t xml:space="preserve">quantitative </w:t>
      </w:r>
      <w:r w:rsidRPr="00B950D5">
        <w:rPr>
          <w:rFonts w:ascii="Times New Roman" w:hAnsi="Times New Roman"/>
          <w:b/>
          <w:color w:val="0070C0"/>
          <w:sz w:val="24"/>
          <w:szCs w:val="24"/>
          <w:lang w:val="en-US"/>
        </w:rPr>
        <w:t xml:space="preserve">comparison of both methodologies is a work in progress already following the line that </w:t>
      </w:r>
      <w:r w:rsidR="00387AE0">
        <w:rPr>
          <w:rFonts w:ascii="Times New Roman" w:hAnsi="Times New Roman"/>
          <w:b/>
          <w:color w:val="0070C0"/>
          <w:sz w:val="24"/>
          <w:szCs w:val="24"/>
          <w:lang w:val="en-US"/>
        </w:rPr>
        <w:t>was</w:t>
      </w:r>
      <w:r w:rsidRPr="00B950D5">
        <w:rPr>
          <w:rFonts w:ascii="Times New Roman" w:hAnsi="Times New Roman"/>
          <w:b/>
          <w:color w:val="0070C0"/>
          <w:sz w:val="24"/>
          <w:szCs w:val="24"/>
          <w:lang w:val="en-US"/>
        </w:rPr>
        <w:t xml:space="preserve"> developed in the paper</w:t>
      </w:r>
      <w:r w:rsidR="00741892">
        <w:rPr>
          <w:rFonts w:ascii="Times New Roman" w:hAnsi="Times New Roman"/>
          <w:b/>
          <w:color w:val="0070C0"/>
          <w:sz w:val="24"/>
          <w:szCs w:val="24"/>
          <w:lang w:val="en-US"/>
        </w:rPr>
        <w:t xml:space="preserve"> </w:t>
      </w:r>
      <w:proofErr w:type="spellStart"/>
      <w:r w:rsidR="00741892">
        <w:rPr>
          <w:rFonts w:ascii="Times New Roman" w:hAnsi="Times New Roman"/>
          <w:b/>
          <w:color w:val="0070C0"/>
          <w:sz w:val="24"/>
          <w:szCs w:val="24"/>
          <w:lang w:val="en-US"/>
        </w:rPr>
        <w:t>Morató</w:t>
      </w:r>
      <w:proofErr w:type="spellEnd"/>
      <w:r w:rsidR="00741892">
        <w:rPr>
          <w:rFonts w:ascii="Times New Roman" w:hAnsi="Times New Roman"/>
          <w:b/>
          <w:color w:val="0070C0"/>
          <w:sz w:val="24"/>
          <w:szCs w:val="24"/>
          <w:lang w:val="en-US"/>
        </w:rPr>
        <w:t xml:space="preserve"> et al. (2017) but extending it for 2D.</w:t>
      </w:r>
    </w:p>
    <w:p w:rsidR="00741892" w:rsidRDefault="00741892" w:rsidP="009E26C8">
      <w:pPr>
        <w:autoSpaceDE w:val="0"/>
        <w:autoSpaceDN w:val="0"/>
        <w:adjustRightInd w:val="0"/>
        <w:spacing w:after="0" w:line="240" w:lineRule="auto"/>
        <w:jc w:val="both"/>
        <w:rPr>
          <w:rFonts w:ascii="Times New Roman" w:hAnsi="Times New Roman"/>
          <w:b/>
          <w:color w:val="0070C0"/>
          <w:sz w:val="24"/>
          <w:szCs w:val="24"/>
          <w:lang w:val="en-US"/>
        </w:rPr>
      </w:pPr>
    </w:p>
    <w:p w:rsidR="00741892" w:rsidRPr="00B950D5" w:rsidRDefault="00741892" w:rsidP="009E26C8">
      <w:pPr>
        <w:autoSpaceDE w:val="0"/>
        <w:autoSpaceDN w:val="0"/>
        <w:adjustRightInd w:val="0"/>
        <w:spacing w:after="0" w:line="240" w:lineRule="auto"/>
        <w:jc w:val="both"/>
        <w:rPr>
          <w:rFonts w:ascii="Times New Roman" w:hAnsi="Times New Roman"/>
          <w:b/>
          <w:color w:val="0070C0"/>
          <w:sz w:val="24"/>
          <w:szCs w:val="24"/>
          <w:lang w:val="en-US"/>
        </w:rPr>
      </w:pPr>
      <w:r>
        <w:rPr>
          <w:rFonts w:ascii="Times New Roman" w:hAnsi="Times New Roman"/>
          <w:b/>
          <w:color w:val="0070C0"/>
          <w:sz w:val="24"/>
          <w:szCs w:val="24"/>
          <w:lang w:val="en-US"/>
        </w:rPr>
        <w:t>Reference</w:t>
      </w: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1134F6" w:rsidRPr="00B950D5" w:rsidRDefault="001134F6" w:rsidP="001134F6">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M.C. </w:t>
      </w:r>
      <w:proofErr w:type="spellStart"/>
      <w:r w:rsidRPr="00B950D5">
        <w:rPr>
          <w:rFonts w:ascii="Times New Roman" w:hAnsi="Times New Roman"/>
          <w:b/>
          <w:color w:val="0070C0"/>
          <w:sz w:val="24"/>
          <w:szCs w:val="24"/>
          <w:lang w:val="en-US"/>
        </w:rPr>
        <w:t>Morató</w:t>
      </w:r>
      <w:proofErr w:type="spellEnd"/>
      <w:r w:rsidRPr="00B950D5">
        <w:rPr>
          <w:rFonts w:ascii="Times New Roman" w:hAnsi="Times New Roman"/>
          <w:b/>
          <w:color w:val="0070C0"/>
          <w:sz w:val="24"/>
          <w:szCs w:val="24"/>
          <w:lang w:val="en-US"/>
        </w:rPr>
        <w:t xml:space="preserve">, M.T. </w:t>
      </w:r>
      <w:proofErr w:type="spellStart"/>
      <w:r w:rsidRPr="00B950D5">
        <w:rPr>
          <w:rFonts w:ascii="Times New Roman" w:hAnsi="Times New Roman"/>
          <w:b/>
          <w:color w:val="0070C0"/>
          <w:sz w:val="24"/>
          <w:szCs w:val="24"/>
          <w:lang w:val="en-US"/>
        </w:rPr>
        <w:t>Castellanos</w:t>
      </w:r>
      <w:proofErr w:type="spellEnd"/>
      <w:r w:rsidRPr="00B950D5">
        <w:rPr>
          <w:rFonts w:ascii="Times New Roman" w:hAnsi="Times New Roman"/>
          <w:b/>
          <w:color w:val="0070C0"/>
          <w:sz w:val="24"/>
          <w:szCs w:val="24"/>
          <w:lang w:val="en-US"/>
        </w:rPr>
        <w:t xml:space="preserve">, N.R. Bird, A.M. Tarquis. </w:t>
      </w:r>
      <w:proofErr w:type="spellStart"/>
      <w:r w:rsidRPr="00B950D5">
        <w:rPr>
          <w:rFonts w:ascii="Times New Roman" w:hAnsi="Times New Roman"/>
          <w:b/>
          <w:color w:val="0070C0"/>
          <w:sz w:val="24"/>
          <w:szCs w:val="24"/>
          <w:lang w:val="en-US"/>
        </w:rPr>
        <w:t>Multifractal</w:t>
      </w:r>
      <w:proofErr w:type="spellEnd"/>
      <w:r w:rsidRPr="00B950D5">
        <w:rPr>
          <w:rFonts w:ascii="Times New Roman" w:hAnsi="Times New Roman"/>
          <w:b/>
          <w:color w:val="0070C0"/>
          <w:sz w:val="24"/>
          <w:szCs w:val="24"/>
          <w:lang w:val="en-US"/>
        </w:rPr>
        <w:t xml:space="preserve"> analysis in soil properties: Spatial signal versus mass distribution. </w:t>
      </w:r>
      <w:proofErr w:type="spellStart"/>
      <w:proofErr w:type="gramStart"/>
      <w:r w:rsidRPr="00B950D5">
        <w:rPr>
          <w:rFonts w:ascii="Times New Roman" w:hAnsi="Times New Roman"/>
          <w:b/>
          <w:color w:val="0070C0"/>
          <w:sz w:val="24"/>
          <w:szCs w:val="24"/>
          <w:lang w:val="en-US"/>
        </w:rPr>
        <w:t>Geoderma</w:t>
      </w:r>
      <w:proofErr w:type="spellEnd"/>
      <w:r w:rsidRPr="00B950D5">
        <w:rPr>
          <w:rFonts w:ascii="Times New Roman" w:hAnsi="Times New Roman"/>
          <w:b/>
          <w:color w:val="0070C0"/>
          <w:sz w:val="24"/>
          <w:szCs w:val="24"/>
          <w:lang w:val="en-US"/>
        </w:rPr>
        <w:t>, 287, 54-65, 2017.</w:t>
      </w:r>
      <w:proofErr w:type="gramEnd"/>
      <w:r w:rsidRPr="00B950D5">
        <w:rPr>
          <w:rFonts w:ascii="Times New Roman" w:hAnsi="Times New Roman"/>
          <w:b/>
          <w:color w:val="0070C0"/>
          <w:sz w:val="24"/>
          <w:szCs w:val="24"/>
          <w:lang w:val="en-US"/>
        </w:rPr>
        <w:t xml:space="preserve"> http://dx.doi.org/10.1016/j.geoderma.2016.08.004.</w:t>
      </w:r>
    </w:p>
    <w:p w:rsidR="009E26C8" w:rsidRPr="00B950D5" w:rsidRDefault="009E26C8" w:rsidP="009E26C8">
      <w:pPr>
        <w:autoSpaceDE w:val="0"/>
        <w:autoSpaceDN w:val="0"/>
        <w:adjustRightInd w:val="0"/>
        <w:spacing w:after="0" w:line="240" w:lineRule="auto"/>
        <w:jc w:val="both"/>
        <w:rPr>
          <w:rFonts w:ascii="Times New Roman" w:hAnsi="Times New Roman"/>
          <w:b/>
          <w:color w:val="0070C0"/>
          <w:sz w:val="24"/>
          <w:szCs w:val="24"/>
          <w:lang w:val="en-US"/>
        </w:rPr>
      </w:pPr>
    </w:p>
    <w:p w:rsidR="009E26C8" w:rsidRPr="00B950D5" w:rsidRDefault="009E26C8" w:rsidP="009E26C8">
      <w:pPr>
        <w:autoSpaceDE w:val="0"/>
        <w:autoSpaceDN w:val="0"/>
        <w:adjustRightInd w:val="0"/>
        <w:spacing w:after="0" w:line="240" w:lineRule="auto"/>
        <w:jc w:val="both"/>
        <w:rPr>
          <w:rFonts w:ascii="Times New Roman" w:hAnsi="Times New Roman"/>
          <w:b/>
          <w:bCs/>
          <w:color w:val="0070C0"/>
          <w:sz w:val="24"/>
          <w:szCs w:val="24"/>
          <w:lang w:val="en-US"/>
        </w:rPr>
      </w:pPr>
    </w:p>
    <w:p w:rsidR="009E26C8" w:rsidRPr="00B950D5" w:rsidRDefault="009E26C8" w:rsidP="00180446">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bCs/>
          <w:sz w:val="24"/>
          <w:szCs w:val="24"/>
          <w:lang w:val="en-US"/>
        </w:rPr>
        <w:t>Detailed Comments</w:t>
      </w:r>
      <w:r w:rsidRPr="00B950D5">
        <w:rPr>
          <w:rFonts w:ascii="Times New Roman" w:hAnsi="Times New Roman"/>
          <w:b/>
          <w:sz w:val="24"/>
          <w:szCs w:val="24"/>
          <w:lang w:val="en-US"/>
        </w:rPr>
        <w:t>:</w:t>
      </w:r>
    </w:p>
    <w:p w:rsidR="009E26C8" w:rsidRPr="00B950D5" w:rsidRDefault="009E26C8" w:rsidP="00180446">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Section 2.2, line 2: The </w:t>
      </w:r>
      <w:proofErr w:type="gramStart"/>
      <w:r w:rsidRPr="00B950D5">
        <w:rPr>
          <w:rFonts w:ascii="Times New Roman" w:hAnsi="Times New Roman"/>
          <w:b/>
          <w:sz w:val="24"/>
          <w:szCs w:val="24"/>
          <w:lang w:val="en-US"/>
        </w:rPr>
        <w:t>authors</w:t>
      </w:r>
      <w:proofErr w:type="gramEnd"/>
      <w:r w:rsidRPr="00B950D5">
        <w:rPr>
          <w:rFonts w:ascii="Times New Roman" w:hAnsi="Times New Roman"/>
          <w:b/>
          <w:sz w:val="24"/>
          <w:szCs w:val="24"/>
          <w:lang w:val="en-US"/>
        </w:rPr>
        <w:t xml:space="preserve"> state:</w:t>
      </w:r>
    </w:p>
    <w:p w:rsidR="009E26C8" w:rsidRPr="00B950D5" w:rsidRDefault="009E26C8" w:rsidP="00180446">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“A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is basically the measurement of a statistic distribution and therefore gives useful information even if the underlying structure does not show a full self similar </w:t>
      </w:r>
      <w:proofErr w:type="spellStart"/>
      <w:r w:rsidRPr="00B950D5">
        <w:rPr>
          <w:rFonts w:ascii="Times New Roman" w:hAnsi="Times New Roman"/>
          <w:b/>
          <w:sz w:val="24"/>
          <w:szCs w:val="24"/>
          <w:lang w:val="en-US"/>
        </w:rPr>
        <w:t>behaviour</w:t>
      </w:r>
      <w:proofErr w:type="spellEnd"/>
      <w:r w:rsidRPr="00B950D5">
        <w:rPr>
          <w:rFonts w:ascii="Times New Roman" w:hAnsi="Times New Roman"/>
          <w:b/>
          <w:sz w:val="24"/>
          <w:szCs w:val="24"/>
          <w:lang w:val="en-US"/>
        </w:rPr>
        <w:t xml:space="preserve"> (</w:t>
      </w:r>
      <w:proofErr w:type="spellStart"/>
      <w:r w:rsidRPr="00B950D5">
        <w:rPr>
          <w:rFonts w:ascii="Times New Roman" w:hAnsi="Times New Roman"/>
          <w:b/>
          <w:sz w:val="24"/>
          <w:szCs w:val="24"/>
          <w:lang w:val="en-US"/>
        </w:rPr>
        <w:t>Plotnick</w:t>
      </w:r>
      <w:proofErr w:type="spellEnd"/>
      <w:r w:rsidRPr="00B950D5">
        <w:rPr>
          <w:rFonts w:ascii="Times New Roman" w:hAnsi="Times New Roman"/>
          <w:b/>
          <w:sz w:val="24"/>
          <w:szCs w:val="24"/>
          <w:lang w:val="en-US"/>
        </w:rPr>
        <w:t xml:space="preserve"> et al., 1996).”</w:t>
      </w:r>
    </w:p>
    <w:p w:rsidR="009E26C8" w:rsidRPr="00B950D5" w:rsidRDefault="009E26C8" w:rsidP="00180446">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t xml:space="preserve">This is incomprehensible since isotropic </w:t>
      </w:r>
      <w:proofErr w:type="spellStart"/>
      <w:r w:rsidRPr="00B950D5">
        <w:rPr>
          <w:rFonts w:ascii="Times New Roman" w:hAnsi="Times New Roman"/>
          <w:b/>
          <w:sz w:val="24"/>
          <w:szCs w:val="24"/>
          <w:lang w:val="en-US"/>
        </w:rPr>
        <w:t>multifractals</w:t>
      </w:r>
      <w:proofErr w:type="spellEnd"/>
      <w:r w:rsidRPr="00B950D5">
        <w:rPr>
          <w:rFonts w:ascii="Times New Roman" w:hAnsi="Times New Roman"/>
          <w:b/>
          <w:sz w:val="24"/>
          <w:szCs w:val="24"/>
          <w:lang w:val="en-US"/>
        </w:rPr>
        <w:t xml:space="preserve"> assumed to be self-similar (i.e. scaling and isotropic), and the authors do not consider anisotropy in this paper. It is more correct to say that: “A </w:t>
      </w:r>
      <w:proofErr w:type="spellStart"/>
      <w:r w:rsidRPr="00B950D5">
        <w:rPr>
          <w:rFonts w:ascii="Times New Roman" w:hAnsi="Times New Roman"/>
          <w:b/>
          <w:sz w:val="24"/>
          <w:szCs w:val="24"/>
          <w:lang w:val="en-US"/>
        </w:rPr>
        <w:t>multifractal</w:t>
      </w:r>
      <w:proofErr w:type="spellEnd"/>
      <w:r w:rsidRPr="00B950D5">
        <w:rPr>
          <w:rFonts w:ascii="Times New Roman" w:hAnsi="Times New Roman"/>
          <w:b/>
          <w:sz w:val="24"/>
          <w:szCs w:val="24"/>
          <w:lang w:val="en-US"/>
        </w:rPr>
        <w:t xml:space="preserve"> analysis is an analysis of how the statistical </w:t>
      </w:r>
      <w:proofErr w:type="gramStart"/>
      <w:r w:rsidRPr="00B950D5">
        <w:rPr>
          <w:rFonts w:ascii="Times New Roman" w:hAnsi="Times New Roman"/>
          <w:b/>
          <w:sz w:val="24"/>
          <w:szCs w:val="24"/>
          <w:lang w:val="en-US"/>
        </w:rPr>
        <w:t>properties of a scaling field (or series) varies</w:t>
      </w:r>
      <w:proofErr w:type="gramEnd"/>
      <w:r w:rsidRPr="00B950D5">
        <w:rPr>
          <w:rFonts w:ascii="Times New Roman" w:hAnsi="Times New Roman"/>
          <w:b/>
          <w:sz w:val="24"/>
          <w:szCs w:val="24"/>
          <w:lang w:val="en-US"/>
        </w:rPr>
        <w:t xml:space="preserve"> with scale. It therefore does </w:t>
      </w:r>
      <w:r w:rsidRPr="00B950D5">
        <w:rPr>
          <w:rFonts w:ascii="Times New Roman" w:hAnsi="Times New Roman"/>
          <w:b/>
          <w:i/>
          <w:iCs/>
          <w:sz w:val="24"/>
          <w:szCs w:val="24"/>
          <w:lang w:val="en-US"/>
        </w:rPr>
        <w:t xml:space="preserve">not </w:t>
      </w:r>
      <w:r w:rsidRPr="00B950D5">
        <w:rPr>
          <w:rFonts w:ascii="Times New Roman" w:hAnsi="Times New Roman"/>
          <w:b/>
          <w:sz w:val="24"/>
          <w:szCs w:val="24"/>
          <w:lang w:val="en-US"/>
        </w:rPr>
        <w:t>give useful information when the underlying structure is not scaling.”</w:t>
      </w:r>
    </w:p>
    <w:p w:rsidR="009E26C8" w:rsidRPr="00B950D5" w:rsidRDefault="009E26C8" w:rsidP="00180446">
      <w:pPr>
        <w:autoSpaceDE w:val="0"/>
        <w:autoSpaceDN w:val="0"/>
        <w:adjustRightInd w:val="0"/>
        <w:spacing w:after="0" w:line="240" w:lineRule="auto"/>
        <w:jc w:val="both"/>
        <w:rPr>
          <w:rFonts w:ascii="Times New Roman" w:hAnsi="Times New Roman"/>
          <w:sz w:val="24"/>
          <w:szCs w:val="24"/>
          <w:lang w:val="en-US"/>
        </w:rPr>
      </w:pPr>
    </w:p>
    <w:p w:rsidR="009E26C8" w:rsidRPr="00B950D5" w:rsidRDefault="009E26C8" w:rsidP="00180446">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 xml:space="preserve">Thank you so much for your </w:t>
      </w:r>
      <w:r w:rsidR="001C23F7" w:rsidRPr="00B950D5">
        <w:rPr>
          <w:rFonts w:ascii="Times New Roman" w:hAnsi="Times New Roman"/>
          <w:b/>
          <w:color w:val="0070C0"/>
          <w:sz w:val="24"/>
          <w:szCs w:val="24"/>
          <w:lang w:val="en-US"/>
        </w:rPr>
        <w:t>comment;</w:t>
      </w:r>
      <w:r w:rsidRPr="00B950D5">
        <w:rPr>
          <w:rFonts w:ascii="Times New Roman" w:hAnsi="Times New Roman"/>
          <w:b/>
          <w:color w:val="0070C0"/>
          <w:sz w:val="24"/>
          <w:szCs w:val="24"/>
          <w:lang w:val="en-US"/>
        </w:rPr>
        <w:t xml:space="preserve"> we have </w:t>
      </w:r>
      <w:r w:rsidR="001C23F7">
        <w:rPr>
          <w:rFonts w:ascii="Times New Roman" w:hAnsi="Times New Roman"/>
          <w:b/>
          <w:color w:val="0070C0"/>
          <w:sz w:val="24"/>
          <w:szCs w:val="24"/>
          <w:lang w:val="en-US"/>
        </w:rPr>
        <w:t>delete that paragraph to don’t create confusion.</w:t>
      </w:r>
    </w:p>
    <w:p w:rsidR="009E26C8" w:rsidRPr="00B950D5" w:rsidRDefault="009E26C8" w:rsidP="00180446">
      <w:pPr>
        <w:autoSpaceDE w:val="0"/>
        <w:autoSpaceDN w:val="0"/>
        <w:adjustRightInd w:val="0"/>
        <w:spacing w:after="0" w:line="240" w:lineRule="auto"/>
        <w:jc w:val="both"/>
        <w:rPr>
          <w:rFonts w:ascii="Times New Roman" w:hAnsi="Times New Roman"/>
          <w:b/>
          <w:color w:val="0070C0"/>
          <w:sz w:val="24"/>
          <w:szCs w:val="24"/>
          <w:lang w:val="en-US"/>
        </w:rPr>
      </w:pPr>
    </w:p>
    <w:p w:rsidR="009E26C8" w:rsidRPr="00B950D5" w:rsidRDefault="009E26C8" w:rsidP="00180446">
      <w:pPr>
        <w:autoSpaceDE w:val="0"/>
        <w:autoSpaceDN w:val="0"/>
        <w:adjustRightInd w:val="0"/>
        <w:spacing w:after="0" w:line="240" w:lineRule="auto"/>
        <w:jc w:val="both"/>
        <w:rPr>
          <w:rFonts w:ascii="Times New Roman" w:hAnsi="Times New Roman"/>
          <w:b/>
          <w:bCs/>
          <w:sz w:val="24"/>
          <w:szCs w:val="24"/>
          <w:lang w:val="en-US"/>
        </w:rPr>
      </w:pPr>
    </w:p>
    <w:p w:rsidR="009E26C8" w:rsidRPr="00B950D5" w:rsidRDefault="009E26C8" w:rsidP="00180446">
      <w:pPr>
        <w:autoSpaceDE w:val="0"/>
        <w:autoSpaceDN w:val="0"/>
        <w:adjustRightInd w:val="0"/>
        <w:spacing w:after="0" w:line="240" w:lineRule="auto"/>
        <w:jc w:val="both"/>
        <w:rPr>
          <w:rFonts w:ascii="Times New Roman" w:hAnsi="Times New Roman"/>
          <w:b/>
          <w:bCs/>
          <w:sz w:val="24"/>
          <w:szCs w:val="24"/>
          <w:lang w:val="en-US"/>
        </w:rPr>
      </w:pPr>
      <w:r w:rsidRPr="00B950D5">
        <w:rPr>
          <w:rFonts w:ascii="Times New Roman" w:hAnsi="Times New Roman"/>
          <w:b/>
          <w:bCs/>
          <w:sz w:val="24"/>
          <w:szCs w:val="24"/>
          <w:lang w:val="en-US"/>
        </w:rPr>
        <w:t>References:</w:t>
      </w:r>
    </w:p>
    <w:p w:rsidR="009E26C8" w:rsidRPr="00B950D5" w:rsidRDefault="009E26C8" w:rsidP="00180446">
      <w:pPr>
        <w:autoSpaceDE w:val="0"/>
        <w:autoSpaceDN w:val="0"/>
        <w:adjustRightInd w:val="0"/>
        <w:spacing w:after="0" w:line="240" w:lineRule="auto"/>
        <w:jc w:val="both"/>
        <w:rPr>
          <w:rFonts w:ascii="Times New Roman" w:hAnsi="Times New Roman"/>
          <w:b/>
          <w:sz w:val="24"/>
          <w:szCs w:val="24"/>
          <w:lang w:val="en-US"/>
        </w:rPr>
      </w:pPr>
      <w:r w:rsidRPr="00B950D5">
        <w:rPr>
          <w:rFonts w:ascii="Times New Roman" w:hAnsi="Times New Roman"/>
          <w:b/>
          <w:sz w:val="24"/>
          <w:szCs w:val="24"/>
          <w:lang w:val="en-US"/>
        </w:rPr>
        <w:lastRenderedPageBreak/>
        <w:t xml:space="preserve">Lovejoy , S., A. Tarquis, H. </w:t>
      </w:r>
      <w:proofErr w:type="spellStart"/>
      <w:r w:rsidRPr="00B950D5">
        <w:rPr>
          <w:rFonts w:ascii="Times New Roman" w:hAnsi="Times New Roman"/>
          <w:b/>
          <w:sz w:val="24"/>
          <w:szCs w:val="24"/>
          <w:lang w:val="en-US"/>
        </w:rPr>
        <w:t>Gaonac'h</w:t>
      </w:r>
      <w:proofErr w:type="spellEnd"/>
      <w:r w:rsidRPr="00B950D5">
        <w:rPr>
          <w:rFonts w:ascii="Times New Roman" w:hAnsi="Times New Roman"/>
          <w:b/>
          <w:sz w:val="24"/>
          <w:szCs w:val="24"/>
          <w:lang w:val="en-US"/>
        </w:rPr>
        <w:t xml:space="preserve">, and D. </w:t>
      </w:r>
      <w:proofErr w:type="spellStart"/>
      <w:r w:rsidRPr="00B950D5">
        <w:rPr>
          <w:rFonts w:ascii="Times New Roman" w:hAnsi="Times New Roman"/>
          <w:b/>
          <w:sz w:val="24"/>
          <w:szCs w:val="24"/>
          <w:lang w:val="en-US"/>
        </w:rPr>
        <w:t>Schertzer</w:t>
      </w:r>
      <w:proofErr w:type="spellEnd"/>
      <w:r w:rsidRPr="00B950D5">
        <w:rPr>
          <w:rFonts w:ascii="Times New Roman" w:hAnsi="Times New Roman"/>
          <w:b/>
          <w:sz w:val="24"/>
          <w:szCs w:val="24"/>
          <w:lang w:val="en-US"/>
        </w:rPr>
        <w:t xml:space="preserve"> (2008), Single and </w:t>
      </w:r>
      <w:proofErr w:type="spellStart"/>
      <w:r w:rsidRPr="00B950D5">
        <w:rPr>
          <w:rFonts w:ascii="Times New Roman" w:hAnsi="Times New Roman"/>
          <w:b/>
          <w:sz w:val="24"/>
          <w:szCs w:val="24"/>
          <w:lang w:val="en-US"/>
        </w:rPr>
        <w:t>multiscale</w:t>
      </w:r>
      <w:proofErr w:type="spellEnd"/>
      <w:r w:rsidRPr="00B950D5">
        <w:rPr>
          <w:rFonts w:ascii="Times New Roman" w:hAnsi="Times New Roman"/>
          <w:b/>
          <w:sz w:val="24"/>
          <w:szCs w:val="24"/>
          <w:lang w:val="en-US"/>
        </w:rPr>
        <w:t xml:space="preserve"> remote sensing techniques, </w:t>
      </w:r>
      <w:proofErr w:type="spellStart"/>
      <w:r w:rsidRPr="00B950D5">
        <w:rPr>
          <w:rFonts w:ascii="Times New Roman" w:hAnsi="Times New Roman"/>
          <w:b/>
          <w:sz w:val="24"/>
          <w:szCs w:val="24"/>
          <w:lang w:val="en-US"/>
        </w:rPr>
        <w:t>multifractals</w:t>
      </w:r>
      <w:proofErr w:type="spellEnd"/>
      <w:r w:rsidRPr="00B950D5">
        <w:rPr>
          <w:rFonts w:ascii="Times New Roman" w:hAnsi="Times New Roman"/>
          <w:b/>
          <w:sz w:val="24"/>
          <w:szCs w:val="24"/>
          <w:lang w:val="en-US"/>
        </w:rPr>
        <w:t xml:space="preserve"> and MODIS derived vegetation and soil moisture, </w:t>
      </w:r>
      <w:proofErr w:type="spellStart"/>
      <w:r w:rsidRPr="00B950D5">
        <w:rPr>
          <w:rFonts w:ascii="Times New Roman" w:hAnsi="Times New Roman"/>
          <w:b/>
          <w:i/>
          <w:iCs/>
          <w:sz w:val="24"/>
          <w:szCs w:val="24"/>
          <w:lang w:val="en-US"/>
        </w:rPr>
        <w:t>Vadose</w:t>
      </w:r>
      <w:proofErr w:type="spellEnd"/>
      <w:r w:rsidRPr="00B950D5">
        <w:rPr>
          <w:rFonts w:ascii="Times New Roman" w:hAnsi="Times New Roman"/>
          <w:b/>
          <w:i/>
          <w:iCs/>
          <w:sz w:val="24"/>
          <w:szCs w:val="24"/>
          <w:lang w:val="en-US"/>
        </w:rPr>
        <w:t xml:space="preserve"> Zone J.</w:t>
      </w:r>
      <w:r w:rsidRPr="00B950D5">
        <w:rPr>
          <w:rFonts w:ascii="Times New Roman" w:hAnsi="Times New Roman"/>
          <w:b/>
          <w:sz w:val="24"/>
          <w:szCs w:val="24"/>
          <w:lang w:val="en-US"/>
        </w:rPr>
        <w:t xml:space="preserve">, </w:t>
      </w:r>
      <w:r w:rsidRPr="00B950D5">
        <w:rPr>
          <w:rFonts w:ascii="Times New Roman" w:hAnsi="Times New Roman"/>
          <w:b/>
          <w:i/>
          <w:iCs/>
          <w:sz w:val="24"/>
          <w:szCs w:val="24"/>
          <w:lang w:val="en-US"/>
        </w:rPr>
        <w:t>7</w:t>
      </w:r>
      <w:r w:rsidRPr="00B950D5">
        <w:rPr>
          <w:rFonts w:ascii="Times New Roman" w:hAnsi="Times New Roman"/>
          <w:b/>
          <w:sz w:val="24"/>
          <w:szCs w:val="24"/>
          <w:lang w:val="en-US"/>
        </w:rPr>
        <w:t xml:space="preserve">, 533-546 </w:t>
      </w:r>
      <w:proofErr w:type="spellStart"/>
      <w:r w:rsidRPr="00B950D5">
        <w:rPr>
          <w:rFonts w:ascii="Times New Roman" w:hAnsi="Times New Roman"/>
          <w:b/>
          <w:sz w:val="24"/>
          <w:szCs w:val="24"/>
          <w:lang w:val="en-US"/>
        </w:rPr>
        <w:t>doi</w:t>
      </w:r>
      <w:proofErr w:type="spellEnd"/>
      <w:r w:rsidRPr="00B950D5">
        <w:rPr>
          <w:rFonts w:ascii="Times New Roman" w:hAnsi="Times New Roman"/>
          <w:b/>
          <w:sz w:val="24"/>
          <w:szCs w:val="24"/>
          <w:lang w:val="en-US"/>
        </w:rPr>
        <w:t xml:space="preserve">: </w:t>
      </w:r>
      <w:proofErr w:type="spellStart"/>
      <w:r w:rsidRPr="00B950D5">
        <w:rPr>
          <w:rFonts w:ascii="Times New Roman" w:hAnsi="Times New Roman"/>
          <w:b/>
          <w:sz w:val="24"/>
          <w:szCs w:val="24"/>
          <w:lang w:val="en-US"/>
        </w:rPr>
        <w:t>doi</w:t>
      </w:r>
      <w:proofErr w:type="spellEnd"/>
      <w:r w:rsidRPr="00B950D5">
        <w:rPr>
          <w:rFonts w:ascii="Times New Roman" w:hAnsi="Times New Roman"/>
          <w:b/>
          <w:sz w:val="24"/>
          <w:szCs w:val="24"/>
          <w:lang w:val="en-US"/>
        </w:rPr>
        <w:t xml:space="preserve"> 10.2136/vzj2007.0173.</w:t>
      </w:r>
    </w:p>
    <w:p w:rsidR="009E26C8" w:rsidRPr="00B950D5" w:rsidRDefault="009E26C8" w:rsidP="00180446">
      <w:pPr>
        <w:autoSpaceDE w:val="0"/>
        <w:autoSpaceDN w:val="0"/>
        <w:adjustRightInd w:val="0"/>
        <w:spacing w:after="0" w:line="240" w:lineRule="auto"/>
        <w:jc w:val="both"/>
        <w:rPr>
          <w:rFonts w:ascii="Times New Roman" w:hAnsi="Times New Roman"/>
          <w:b/>
          <w:sz w:val="24"/>
          <w:szCs w:val="24"/>
          <w:lang w:val="en-US"/>
        </w:rPr>
      </w:pPr>
    </w:p>
    <w:p w:rsidR="009E26C8" w:rsidRPr="00B950D5" w:rsidRDefault="009E26C8" w:rsidP="00180446">
      <w:pPr>
        <w:autoSpaceDE w:val="0"/>
        <w:autoSpaceDN w:val="0"/>
        <w:adjustRightInd w:val="0"/>
        <w:spacing w:after="0" w:line="240" w:lineRule="auto"/>
        <w:jc w:val="both"/>
        <w:rPr>
          <w:rFonts w:ascii="Times New Roman" w:hAnsi="Times New Roman"/>
          <w:b/>
          <w:color w:val="0070C0"/>
          <w:sz w:val="24"/>
          <w:szCs w:val="24"/>
          <w:lang w:val="en-US"/>
        </w:rPr>
      </w:pPr>
      <w:r w:rsidRPr="00B950D5">
        <w:rPr>
          <w:rFonts w:ascii="Times New Roman" w:hAnsi="Times New Roman"/>
          <w:b/>
          <w:color w:val="0070C0"/>
          <w:sz w:val="24"/>
          <w:szCs w:val="24"/>
          <w:lang w:val="en-US"/>
        </w:rPr>
        <w:t>Lovejoy paper already included. Thanks so much to help us to avoid this mistake.</w:t>
      </w:r>
    </w:p>
    <w:sectPr w:rsidR="009E26C8" w:rsidRPr="00B950D5" w:rsidSect="003B69B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hyphenationZone w:val="425"/>
  <w:characterSpacingControl w:val="doNotCompress"/>
  <w:compat/>
  <w:rsids>
    <w:rsidRoot w:val="009E26C8"/>
    <w:rsid w:val="00040B7B"/>
    <w:rsid w:val="00044226"/>
    <w:rsid w:val="000813CB"/>
    <w:rsid w:val="000A0A5E"/>
    <w:rsid w:val="001134F6"/>
    <w:rsid w:val="00134095"/>
    <w:rsid w:val="00171172"/>
    <w:rsid w:val="00175B13"/>
    <w:rsid w:val="00180446"/>
    <w:rsid w:val="001B29AD"/>
    <w:rsid w:val="001B78C2"/>
    <w:rsid w:val="001C23F7"/>
    <w:rsid w:val="001D4D1F"/>
    <w:rsid w:val="00205DFF"/>
    <w:rsid w:val="00254C42"/>
    <w:rsid w:val="00293B29"/>
    <w:rsid w:val="002C488A"/>
    <w:rsid w:val="002D629E"/>
    <w:rsid w:val="00343A85"/>
    <w:rsid w:val="00387AE0"/>
    <w:rsid w:val="003B69BB"/>
    <w:rsid w:val="004136BB"/>
    <w:rsid w:val="004C42BF"/>
    <w:rsid w:val="00532C55"/>
    <w:rsid w:val="00540744"/>
    <w:rsid w:val="00596AB5"/>
    <w:rsid w:val="005D6BF6"/>
    <w:rsid w:val="00657015"/>
    <w:rsid w:val="006627DB"/>
    <w:rsid w:val="00741892"/>
    <w:rsid w:val="00743812"/>
    <w:rsid w:val="007D472B"/>
    <w:rsid w:val="00826967"/>
    <w:rsid w:val="008A3393"/>
    <w:rsid w:val="00904F08"/>
    <w:rsid w:val="009E26C8"/>
    <w:rsid w:val="00A260BE"/>
    <w:rsid w:val="00A6553C"/>
    <w:rsid w:val="00B157BC"/>
    <w:rsid w:val="00B950D5"/>
    <w:rsid w:val="00C50B28"/>
    <w:rsid w:val="00C91016"/>
    <w:rsid w:val="00CC5D86"/>
    <w:rsid w:val="00D43996"/>
    <w:rsid w:val="00D46E4C"/>
    <w:rsid w:val="00E00DA2"/>
    <w:rsid w:val="00F13BC3"/>
    <w:rsid w:val="00F42F5C"/>
    <w:rsid w:val="00F642F8"/>
    <w:rsid w:val="00F65E5D"/>
    <w:rsid w:val="00FA7239"/>
    <w:rsid w:val="00FC16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BB"/>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D472B"/>
    <w:rPr>
      <w:color w:val="808080"/>
    </w:rPr>
  </w:style>
  <w:style w:type="paragraph" w:styleId="Textodeglobo">
    <w:name w:val="Balloon Text"/>
    <w:basedOn w:val="Normal"/>
    <w:link w:val="TextodegloboCar"/>
    <w:uiPriority w:val="99"/>
    <w:semiHidden/>
    <w:unhideWhenUsed/>
    <w:rsid w:val="007D47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472B"/>
    <w:rPr>
      <w:rFonts w:ascii="Tahoma" w:hAnsi="Tahoma" w:cs="Tahoma"/>
      <w:sz w:val="16"/>
      <w:szCs w:val="16"/>
      <w:lang w:eastAsia="en-US"/>
    </w:rPr>
  </w:style>
  <w:style w:type="character" w:styleId="Hipervnculo">
    <w:name w:val="Hyperlink"/>
    <w:basedOn w:val="Fuentedeprrafopredeter"/>
    <w:uiPriority w:val="99"/>
    <w:unhideWhenUsed/>
    <w:rsid w:val="004C42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9.bin"/><Relationship Id="rId21" Type="http://schemas.openxmlformats.org/officeDocument/2006/relationships/image" Target="media/image9.wmf"/><Relationship Id="rId34" Type="http://schemas.openxmlformats.org/officeDocument/2006/relationships/oleObject" Target="embeddings/oleObject16.bin"/><Relationship Id="rId42" Type="http://schemas.openxmlformats.org/officeDocument/2006/relationships/image" Target="media/image18.wmf"/><Relationship Id="rId47" Type="http://schemas.openxmlformats.org/officeDocument/2006/relationships/image" Target="media/image19.wmf"/><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openxmlformats.org/officeDocument/2006/relationships/oleObject" Target="embeddings/oleObject33.bin"/><Relationship Id="rId68" Type="http://schemas.openxmlformats.org/officeDocument/2006/relationships/image" Target="media/image29.wmf"/><Relationship Id="rId7" Type="http://schemas.openxmlformats.org/officeDocument/2006/relationships/image" Target="media/image2.wmf"/><Relationship Id="rId71" Type="http://schemas.openxmlformats.org/officeDocument/2006/relationships/hyperlink" Target="http://dx.doi.org/10.1016/j.geoderma.2016.08.004" TargetMode="External"/><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oleObject" Target="embeddings/oleObject13.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oleObject" Target="embeddings/oleObject18.bin"/><Relationship Id="rId40" Type="http://schemas.openxmlformats.org/officeDocument/2006/relationships/image" Target="media/image17.wmf"/><Relationship Id="rId45" Type="http://schemas.openxmlformats.org/officeDocument/2006/relationships/oleObject" Target="embeddings/oleObject23.bin"/><Relationship Id="rId53" Type="http://schemas.openxmlformats.org/officeDocument/2006/relationships/oleObject" Target="embeddings/oleObject28.bin"/><Relationship Id="rId58" Type="http://schemas.openxmlformats.org/officeDocument/2006/relationships/image" Target="media/image24.wmf"/><Relationship Id="rId66" Type="http://schemas.openxmlformats.org/officeDocument/2006/relationships/image" Target="media/image28.wmf"/><Relationship Id="rId74" Type="http://schemas.microsoft.com/office/2007/relationships/stylesWithEffects" Target="stylesWithEffects.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5.wmf"/><Relationship Id="rId49" Type="http://schemas.openxmlformats.org/officeDocument/2006/relationships/image" Target="media/image20.wmf"/><Relationship Id="rId57" Type="http://schemas.openxmlformats.org/officeDocument/2006/relationships/oleObject" Target="embeddings/oleObject30.bin"/><Relationship Id="rId61" Type="http://schemas.openxmlformats.org/officeDocument/2006/relationships/oleObject" Target="embeddings/oleObject3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4" Type="http://schemas.openxmlformats.org/officeDocument/2006/relationships/oleObject" Target="embeddings/oleObject22.bin"/><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4.bin"/><Relationship Id="rId73" Type="http://schemas.openxmlformats.org/officeDocument/2006/relationships/theme" Target="theme/theme1.xml"/><Relationship Id="rId4" Type="http://schemas.openxmlformats.org/officeDocument/2006/relationships/hyperlink" Target="http://dx.doi.org/10.1016/j.geoderma.2016.08.004" TargetMode="Externa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image" Target="media/image13.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oleObject" Target="embeddings/oleObject25.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6.bin"/><Relationship Id="rId8" Type="http://schemas.openxmlformats.org/officeDocument/2006/relationships/oleObject" Target="embeddings/oleObject2.bin"/><Relationship Id="rId51" Type="http://schemas.openxmlformats.org/officeDocument/2006/relationships/oleObject" Target="embeddings/oleObject27.bin"/><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6.wmf"/><Relationship Id="rId46" Type="http://schemas.openxmlformats.org/officeDocument/2006/relationships/oleObject" Target="embeddings/oleObject24.bin"/><Relationship Id="rId59" Type="http://schemas.openxmlformats.org/officeDocument/2006/relationships/oleObject" Target="embeddings/oleObject31.bin"/><Relationship Id="rId67" Type="http://schemas.openxmlformats.org/officeDocument/2006/relationships/oleObject" Target="embeddings/oleObject35.bin"/><Relationship Id="rId20" Type="http://schemas.openxmlformats.org/officeDocument/2006/relationships/oleObject" Target="embeddings/oleObject8.bin"/><Relationship Id="rId41" Type="http://schemas.openxmlformats.org/officeDocument/2006/relationships/oleObject" Target="embeddings/oleObject20.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hyperlink" Target="http://dx.doi.org/10.1016/j.geoderma.2016.08.004" TargetMode="External"/><Relationship Id="rId1" Type="http://schemas.openxmlformats.org/officeDocument/2006/relationships/styles" Target="styles.xml"/><Relationship Id="rId6"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3715</Words>
  <Characters>20434</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ETSIA</Company>
  <LinksUpToDate>false</LinksUpToDate>
  <CharactersWithSpaces>24101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3</cp:revision>
  <dcterms:created xsi:type="dcterms:W3CDTF">2017-01-24T09:36:00Z</dcterms:created>
  <dcterms:modified xsi:type="dcterms:W3CDTF">2017-01-24T09:38:00Z</dcterms:modified>
</cp:coreProperties>
</file>